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B7" w:rsidRPr="00962938" w:rsidRDefault="00E5477F" w:rsidP="005C1475">
      <w:pPr>
        <w:jc w:val="center"/>
        <w:rPr>
          <w:b/>
          <w:u w:val="single"/>
        </w:rPr>
      </w:pPr>
      <w:r w:rsidRPr="00962938">
        <w:rPr>
          <w:b/>
          <w:u w:val="single"/>
        </w:rPr>
        <w:t xml:space="preserve">COMPTE-RENDU DE LA </w:t>
      </w:r>
      <w:r w:rsidRPr="00962938">
        <w:rPr>
          <w:b/>
          <w:caps/>
          <w:u w:val="single"/>
        </w:rPr>
        <w:t>Séance</w:t>
      </w:r>
      <w:r w:rsidR="00500E29" w:rsidRPr="00962938">
        <w:rPr>
          <w:b/>
          <w:u w:val="single"/>
        </w:rPr>
        <w:t xml:space="preserve"> </w:t>
      </w:r>
      <w:r w:rsidR="007476B2" w:rsidRPr="00962938">
        <w:rPr>
          <w:b/>
          <w:u w:val="single"/>
        </w:rPr>
        <w:t xml:space="preserve">DU </w:t>
      </w:r>
      <w:r w:rsidR="00FD5400">
        <w:rPr>
          <w:b/>
          <w:u w:val="single"/>
        </w:rPr>
        <w:t xml:space="preserve">LUNDI </w:t>
      </w:r>
      <w:r w:rsidR="0014350D">
        <w:rPr>
          <w:b/>
          <w:u w:val="single"/>
        </w:rPr>
        <w:t>12 AVRIL 2021</w:t>
      </w:r>
    </w:p>
    <w:p w:rsidR="00EC38A1" w:rsidRPr="00962938" w:rsidRDefault="00EC38A1" w:rsidP="005C1475">
      <w:pPr>
        <w:jc w:val="both"/>
        <w:rPr>
          <w:b/>
        </w:rPr>
      </w:pPr>
    </w:p>
    <w:p w:rsidR="00EC38A1" w:rsidRPr="00962938" w:rsidRDefault="00EC38A1" w:rsidP="005C1475">
      <w:pPr>
        <w:jc w:val="both"/>
        <w:rPr>
          <w:b/>
          <w:i/>
          <w:u w:val="single"/>
        </w:rPr>
      </w:pPr>
    </w:p>
    <w:p w:rsidR="00F56A20" w:rsidRPr="00962938" w:rsidRDefault="00F77659" w:rsidP="005C1475">
      <w:pPr>
        <w:jc w:val="both"/>
      </w:pPr>
      <w:r w:rsidRPr="00962938">
        <w:t>L’an deux mille</w:t>
      </w:r>
      <w:r w:rsidR="00BC2C50" w:rsidRPr="00962938">
        <w:t xml:space="preserve"> </w:t>
      </w:r>
      <w:r w:rsidR="0066760F" w:rsidRPr="00962938">
        <w:t>vingt</w:t>
      </w:r>
      <w:r w:rsidR="00FD5400">
        <w:t xml:space="preserve"> et un</w:t>
      </w:r>
      <w:r w:rsidR="0093288A" w:rsidRPr="00962938">
        <w:t>,</w:t>
      </w:r>
      <w:r w:rsidR="00645A3C" w:rsidRPr="00962938">
        <w:t xml:space="preserve"> le </w:t>
      </w:r>
      <w:r w:rsidR="00F75D2C">
        <w:t xml:space="preserve">lundi </w:t>
      </w:r>
      <w:r w:rsidR="00093A46">
        <w:t>douze avril</w:t>
      </w:r>
      <w:r w:rsidR="00584B52" w:rsidRPr="00962938">
        <w:t xml:space="preserve"> à </w:t>
      </w:r>
      <w:r w:rsidR="00645A3C" w:rsidRPr="00962938">
        <w:t xml:space="preserve">dix </w:t>
      </w:r>
      <w:r w:rsidR="00F75D2C">
        <w:t>huit heures trente minutes</w:t>
      </w:r>
      <w:r w:rsidR="0093288A" w:rsidRPr="00962938">
        <w:t xml:space="preserve">, </w:t>
      </w:r>
      <w:r w:rsidR="00F56A20" w:rsidRPr="00962938">
        <w:t xml:space="preserve">les membres du Conseil Municipal dûment convoqués </w:t>
      </w:r>
      <w:r w:rsidR="00D51276" w:rsidRPr="00962938">
        <w:t xml:space="preserve">le </w:t>
      </w:r>
      <w:r w:rsidR="00093A46">
        <w:t>six avril</w:t>
      </w:r>
      <w:r w:rsidR="00F75D2C">
        <w:t xml:space="preserve"> deux mil vingt et un</w:t>
      </w:r>
      <w:r w:rsidR="008C30F4" w:rsidRPr="00962938">
        <w:t>,</w:t>
      </w:r>
      <w:r w:rsidR="004B470C" w:rsidRPr="00962938">
        <w:t xml:space="preserve"> </w:t>
      </w:r>
      <w:r w:rsidR="00F56A20" w:rsidRPr="00962938">
        <w:t xml:space="preserve">se sont réunis </w:t>
      </w:r>
      <w:r w:rsidR="001E1BCD" w:rsidRPr="00962938">
        <w:t>dans</w:t>
      </w:r>
      <w:r w:rsidR="00F56A20" w:rsidRPr="00962938">
        <w:t xml:space="preserve"> la salle</w:t>
      </w:r>
      <w:r w:rsidR="00D51276" w:rsidRPr="00962938">
        <w:t xml:space="preserve"> des fêtes</w:t>
      </w:r>
      <w:r w:rsidR="00F56A20" w:rsidRPr="00962938">
        <w:t xml:space="preserve"> </w:t>
      </w:r>
      <w:r w:rsidR="00BC2C50" w:rsidRPr="00962938">
        <w:t>communale</w:t>
      </w:r>
      <w:r w:rsidR="00F56A20" w:rsidRPr="00962938">
        <w:t xml:space="preserve"> sous la présidence de Monsieur </w:t>
      </w:r>
      <w:r w:rsidR="00500E29" w:rsidRPr="00962938">
        <w:t>Cyril PROFFIT</w:t>
      </w:r>
      <w:r w:rsidR="00F56A20" w:rsidRPr="00962938">
        <w:t xml:space="preserve">, </w:t>
      </w:r>
      <w:r w:rsidR="00E54E60" w:rsidRPr="00962938">
        <w:t>Maire</w:t>
      </w:r>
      <w:r w:rsidR="00F56A20" w:rsidRPr="00962938">
        <w:t>.</w:t>
      </w:r>
    </w:p>
    <w:p w:rsidR="009E6DB7" w:rsidRPr="00962938" w:rsidRDefault="009E6DB7" w:rsidP="005C1475">
      <w:pPr>
        <w:jc w:val="both"/>
        <w:rPr>
          <w:b/>
          <w:i/>
          <w:u w:val="single"/>
        </w:rPr>
      </w:pPr>
    </w:p>
    <w:p w:rsidR="00422B56" w:rsidRDefault="00422B56" w:rsidP="005C1475">
      <w:pPr>
        <w:jc w:val="both"/>
      </w:pPr>
      <w:r>
        <w:t xml:space="preserve">Présents : </w:t>
      </w:r>
    </w:p>
    <w:p w:rsidR="00422B56" w:rsidRDefault="00422B56" w:rsidP="005C1475">
      <w:pPr>
        <w:jc w:val="both"/>
      </w:pPr>
      <w:r>
        <w:t xml:space="preserve">Messieurs :  PROFFIT Cyril,  BARDY Fabrice, EIGELDINGER Bruno,  FARO Pascal, GAUTHE Bruno, MARTIN Philippe, SEILLER Philippe, </w:t>
      </w:r>
    </w:p>
    <w:p w:rsidR="00422B56" w:rsidRPr="0044429A" w:rsidRDefault="00422B56" w:rsidP="005C1475">
      <w:pPr>
        <w:jc w:val="both"/>
        <w:rPr>
          <w:lang w:val="en-US"/>
        </w:rPr>
      </w:pPr>
      <w:r w:rsidRPr="0044429A">
        <w:rPr>
          <w:lang w:val="en-US"/>
        </w:rPr>
        <w:t>Mesdames : CHARLET Rosana, HEBRARD Stéphanie, PROFFIT Catherine</w:t>
      </w:r>
    </w:p>
    <w:p w:rsidR="00422B56" w:rsidRPr="0044429A" w:rsidRDefault="00422B56" w:rsidP="005C1475">
      <w:pPr>
        <w:jc w:val="both"/>
        <w:rPr>
          <w:lang w:val="en-US"/>
        </w:rPr>
      </w:pPr>
    </w:p>
    <w:p w:rsidR="00422B56" w:rsidRDefault="00422B56" w:rsidP="005C1475">
      <w:pPr>
        <w:jc w:val="both"/>
      </w:pPr>
      <w:r>
        <w:t>Absents excusés : FOUQUET Pascal</w:t>
      </w:r>
    </w:p>
    <w:p w:rsidR="00422B56" w:rsidRDefault="00422B56" w:rsidP="005C1475">
      <w:pPr>
        <w:jc w:val="both"/>
      </w:pPr>
      <w:r>
        <w:t>Secrétaire de séance : HEBRARD Stéphanie</w:t>
      </w:r>
    </w:p>
    <w:p w:rsidR="00422B56" w:rsidRDefault="00422B56" w:rsidP="005C1475">
      <w:pPr>
        <w:jc w:val="both"/>
      </w:pPr>
    </w:p>
    <w:p w:rsidR="00422B56" w:rsidRDefault="00422B56" w:rsidP="005C1475">
      <w:pPr>
        <w:widowControl w:val="0"/>
        <w:spacing w:line="240" w:lineRule="atLeast"/>
        <w:jc w:val="both"/>
        <w:rPr>
          <w:snapToGrid w:val="0"/>
        </w:rPr>
      </w:pPr>
      <w:r>
        <w:rPr>
          <w:snapToGrid w:val="0"/>
        </w:rPr>
        <w:t>Date de convocation: 06 avril 2021</w:t>
      </w:r>
    </w:p>
    <w:p w:rsidR="00422B56" w:rsidRDefault="00422B56" w:rsidP="005C1475">
      <w:pPr>
        <w:widowControl w:val="0"/>
        <w:spacing w:line="240" w:lineRule="atLeast"/>
        <w:jc w:val="both"/>
        <w:rPr>
          <w:snapToGrid w:val="0"/>
        </w:rPr>
      </w:pPr>
      <w:r>
        <w:rPr>
          <w:snapToGrid w:val="0"/>
        </w:rPr>
        <w:t>Date d'affichage: 06 avril 2021</w:t>
      </w:r>
    </w:p>
    <w:p w:rsidR="00422B56" w:rsidRDefault="00422B56" w:rsidP="005C1475">
      <w:pPr>
        <w:widowControl w:val="0"/>
        <w:jc w:val="both"/>
        <w:rPr>
          <w:snapToGrid w:val="0"/>
        </w:rPr>
      </w:pPr>
      <w:r>
        <w:rPr>
          <w:snapToGrid w:val="0"/>
        </w:rPr>
        <w:t>Nombre de membres afférents au Conseil Municipal: 11</w:t>
      </w:r>
    </w:p>
    <w:p w:rsidR="00422B56" w:rsidRDefault="00422B56" w:rsidP="005C1475">
      <w:pPr>
        <w:widowControl w:val="0"/>
        <w:jc w:val="both"/>
        <w:rPr>
          <w:snapToGrid w:val="0"/>
        </w:rPr>
      </w:pPr>
      <w:r>
        <w:rPr>
          <w:snapToGrid w:val="0"/>
        </w:rPr>
        <w:t>Nombre de membres en exercice: 11</w:t>
      </w:r>
    </w:p>
    <w:p w:rsidR="00422B56" w:rsidRDefault="00422B56" w:rsidP="005C1475">
      <w:pPr>
        <w:widowControl w:val="0"/>
        <w:jc w:val="both"/>
        <w:rPr>
          <w:snapToGrid w:val="0"/>
        </w:rPr>
      </w:pPr>
      <w:r>
        <w:rPr>
          <w:snapToGrid w:val="0"/>
        </w:rPr>
        <w:t>Nombre de votants: 10</w:t>
      </w:r>
    </w:p>
    <w:p w:rsidR="00E5477F" w:rsidRDefault="00E5477F" w:rsidP="005C1475">
      <w:pPr>
        <w:jc w:val="both"/>
      </w:pPr>
    </w:p>
    <w:p w:rsidR="0072176E" w:rsidRPr="00962938" w:rsidRDefault="00EF4AA6" w:rsidP="005C1475">
      <w:pPr>
        <w:jc w:val="both"/>
      </w:pPr>
      <w:bookmarkStart w:id="0" w:name="_GoBack"/>
      <w:bookmarkEnd w:id="0"/>
      <w:r w:rsidRPr="00962938">
        <w:t xml:space="preserve">Monsieur le Maire déclare la séance ouverte à </w:t>
      </w:r>
      <w:r w:rsidR="00F75D2C">
        <w:t>18</w:t>
      </w:r>
      <w:r w:rsidR="00B936CD" w:rsidRPr="00962938">
        <w:t>h</w:t>
      </w:r>
      <w:r w:rsidR="00F75D2C">
        <w:t>30</w:t>
      </w:r>
      <w:r w:rsidRPr="00962938">
        <w:t xml:space="preserve"> et cons</w:t>
      </w:r>
      <w:r w:rsidR="00FF4027" w:rsidRPr="00962938">
        <w:t>tate que le quorum est atteint.</w:t>
      </w:r>
    </w:p>
    <w:p w:rsidR="00AC6F4E" w:rsidRPr="00962938" w:rsidRDefault="00AC6F4E" w:rsidP="005C1475">
      <w:pPr>
        <w:autoSpaceDE w:val="0"/>
        <w:autoSpaceDN w:val="0"/>
        <w:adjustRightInd w:val="0"/>
        <w:jc w:val="both"/>
      </w:pPr>
    </w:p>
    <w:p w:rsidR="00F56A20" w:rsidRPr="00962938" w:rsidRDefault="00D36CFE" w:rsidP="005C1475">
      <w:pPr>
        <w:jc w:val="both"/>
        <w:rPr>
          <w:b/>
          <w:i/>
          <w:u w:val="single"/>
        </w:rPr>
      </w:pPr>
      <w:r w:rsidRPr="00962938">
        <w:rPr>
          <w:b/>
          <w:i/>
        </w:rPr>
        <w:t>1</w:t>
      </w:r>
      <w:r w:rsidR="00F56A20" w:rsidRPr="00962938">
        <w:rPr>
          <w:b/>
          <w:i/>
        </w:rPr>
        <w:t>)</w:t>
      </w:r>
      <w:r w:rsidR="00F56A20" w:rsidRPr="00962938">
        <w:rPr>
          <w:b/>
          <w:i/>
          <w:u w:val="single"/>
        </w:rPr>
        <w:t xml:space="preserve"> Lecture et</w:t>
      </w:r>
      <w:r w:rsidR="00B819F3" w:rsidRPr="00962938">
        <w:rPr>
          <w:b/>
          <w:i/>
          <w:u w:val="single"/>
        </w:rPr>
        <w:t xml:space="preserve"> approbation </w:t>
      </w:r>
      <w:r w:rsidR="00F82D27" w:rsidRPr="00962938">
        <w:rPr>
          <w:b/>
          <w:i/>
          <w:u w:val="single"/>
        </w:rPr>
        <w:t xml:space="preserve">du </w:t>
      </w:r>
      <w:r w:rsidR="00894CEF" w:rsidRPr="00962938">
        <w:rPr>
          <w:b/>
          <w:i/>
          <w:u w:val="single"/>
        </w:rPr>
        <w:t>Procès-verbal</w:t>
      </w:r>
      <w:r w:rsidR="00121A33" w:rsidRPr="00962938">
        <w:rPr>
          <w:b/>
          <w:i/>
          <w:u w:val="single"/>
        </w:rPr>
        <w:t xml:space="preserve"> </w:t>
      </w:r>
      <w:r w:rsidR="00A13686" w:rsidRPr="00962938">
        <w:rPr>
          <w:b/>
          <w:i/>
          <w:u w:val="single"/>
        </w:rPr>
        <w:t xml:space="preserve">du </w:t>
      </w:r>
      <w:r w:rsidR="0014350D">
        <w:rPr>
          <w:b/>
          <w:i/>
          <w:u w:val="single"/>
        </w:rPr>
        <w:t>18 janvier 2021</w:t>
      </w:r>
    </w:p>
    <w:p w:rsidR="00F56A20" w:rsidRPr="00962938" w:rsidRDefault="00F56A20" w:rsidP="005C1475">
      <w:pPr>
        <w:jc w:val="both"/>
        <w:rPr>
          <w:b/>
          <w:i/>
          <w:u w:val="single"/>
        </w:rPr>
      </w:pPr>
    </w:p>
    <w:p w:rsidR="00F56A20" w:rsidRPr="00962938" w:rsidRDefault="00F56A20" w:rsidP="005C1475">
      <w:pPr>
        <w:jc w:val="both"/>
      </w:pPr>
      <w:r w:rsidRPr="00962938">
        <w:t>Monsieur le Maire</w:t>
      </w:r>
      <w:r w:rsidR="005960A1" w:rsidRPr="00962938">
        <w:t xml:space="preserve"> procède à la lectur</w:t>
      </w:r>
      <w:r w:rsidR="00121A33" w:rsidRPr="00962938">
        <w:t xml:space="preserve">e du </w:t>
      </w:r>
      <w:r w:rsidR="00894CEF" w:rsidRPr="00962938">
        <w:t>Procès-verbal</w:t>
      </w:r>
      <w:r w:rsidR="009B42B0">
        <w:t xml:space="preserve"> </w:t>
      </w:r>
      <w:r w:rsidR="009B42B0" w:rsidRPr="00D424DB">
        <w:t>du</w:t>
      </w:r>
      <w:r w:rsidR="00121A33" w:rsidRPr="00D424DB">
        <w:t xml:space="preserve"> </w:t>
      </w:r>
      <w:r w:rsidR="0014350D">
        <w:t>18 janvier 2021</w:t>
      </w:r>
    </w:p>
    <w:p w:rsidR="00AC6F4E" w:rsidRPr="00962938" w:rsidRDefault="00AC6F4E" w:rsidP="005C1475">
      <w:pPr>
        <w:jc w:val="both"/>
      </w:pPr>
    </w:p>
    <w:p w:rsidR="00E5477F" w:rsidRPr="00962938" w:rsidRDefault="00E5477F" w:rsidP="005C1475">
      <w:pPr>
        <w:jc w:val="both"/>
      </w:pPr>
      <w:r w:rsidRPr="00962938">
        <w:t xml:space="preserve">Le compte-rendu est adopté à l’unanimité.  </w:t>
      </w:r>
    </w:p>
    <w:p w:rsidR="00546AD2" w:rsidRPr="00962938" w:rsidRDefault="00546AD2" w:rsidP="005C1475">
      <w:pPr>
        <w:jc w:val="both"/>
      </w:pPr>
    </w:p>
    <w:p w:rsidR="00913110" w:rsidRPr="00962938" w:rsidRDefault="00630437" w:rsidP="005C1475">
      <w:pPr>
        <w:jc w:val="both"/>
        <w:rPr>
          <w:b/>
          <w:i/>
          <w:u w:val="single"/>
        </w:rPr>
      </w:pPr>
      <w:r w:rsidRPr="00962938">
        <w:rPr>
          <w:b/>
          <w:i/>
          <w:u w:val="single"/>
        </w:rPr>
        <w:t xml:space="preserve">2/ </w:t>
      </w:r>
      <w:r w:rsidR="00093A46" w:rsidRPr="00093A46">
        <w:rPr>
          <w:b/>
          <w:u w:val="single"/>
          <w:lang w:bidi="fr-FR"/>
        </w:rPr>
        <w:t xml:space="preserve">Vote du Compte </w:t>
      </w:r>
      <w:r w:rsidR="00093A46">
        <w:rPr>
          <w:b/>
          <w:u w:val="single"/>
          <w:lang w:bidi="fr-FR"/>
        </w:rPr>
        <w:t>de gestion</w:t>
      </w:r>
      <w:r w:rsidR="00093A46" w:rsidRPr="00093A46">
        <w:rPr>
          <w:b/>
          <w:u w:val="single"/>
          <w:lang w:bidi="fr-FR"/>
        </w:rPr>
        <w:t xml:space="preserve">  2020</w:t>
      </w:r>
    </w:p>
    <w:p w:rsidR="00B649D7" w:rsidRDefault="00B649D7" w:rsidP="005C1475">
      <w:pPr>
        <w:jc w:val="both"/>
        <w:rPr>
          <w:b/>
          <w:i/>
          <w:u w:val="single"/>
        </w:rPr>
      </w:pPr>
    </w:p>
    <w:p w:rsidR="003F264F" w:rsidRDefault="003F264F" w:rsidP="005C1475">
      <w:pPr>
        <w:jc w:val="both"/>
        <w:rPr>
          <w:b/>
          <w:i/>
          <w:u w:val="single"/>
        </w:rPr>
      </w:pPr>
      <w:r>
        <w:rPr>
          <w:sz w:val="22"/>
          <w:szCs w:val="22"/>
        </w:rPr>
        <w:t>Sous la présidence de Monsieur Bruno GAUTHE, 1er Adjoint au Maire</w:t>
      </w:r>
    </w:p>
    <w:p w:rsidR="003F264F" w:rsidRDefault="003F264F" w:rsidP="005C1475">
      <w:pPr>
        <w:widowControl w:val="0"/>
        <w:spacing w:line="240" w:lineRule="atLeast"/>
        <w:jc w:val="both"/>
        <w:rPr>
          <w:snapToGrid w:val="0"/>
        </w:rPr>
      </w:pPr>
    </w:p>
    <w:p w:rsidR="00093A46" w:rsidRPr="00691B36" w:rsidRDefault="00093A46" w:rsidP="005C1475">
      <w:pPr>
        <w:widowControl w:val="0"/>
        <w:spacing w:line="240" w:lineRule="atLeast"/>
        <w:jc w:val="both"/>
        <w:rPr>
          <w:snapToGrid w:val="0"/>
        </w:rPr>
      </w:pPr>
      <w:r w:rsidRPr="00691B36">
        <w:rPr>
          <w:snapToGrid w:val="0"/>
        </w:rPr>
        <w:t>Après avoir examiné, article par article, tant en section de fonctionnement qu’en section d’investissement le Compte</w:t>
      </w:r>
      <w:r>
        <w:rPr>
          <w:snapToGrid w:val="0"/>
        </w:rPr>
        <w:t xml:space="preserve"> de Gestion de l’année 20</w:t>
      </w:r>
      <w:r w:rsidR="003F264F">
        <w:rPr>
          <w:snapToGrid w:val="0"/>
        </w:rPr>
        <w:t>20</w:t>
      </w:r>
      <w:r w:rsidRPr="00691B36">
        <w:rPr>
          <w:snapToGrid w:val="0"/>
        </w:rPr>
        <w:t xml:space="preserve"> de Monsieur le Trésorier de </w:t>
      </w:r>
      <w:r>
        <w:rPr>
          <w:snapToGrid w:val="0"/>
        </w:rPr>
        <w:t xml:space="preserve">Meaux </w:t>
      </w:r>
      <w:r w:rsidRPr="00691B36">
        <w:rPr>
          <w:snapToGrid w:val="0"/>
        </w:rPr>
        <w:t xml:space="preserve"> ;</w:t>
      </w:r>
    </w:p>
    <w:p w:rsidR="00093A46" w:rsidRPr="00691B36" w:rsidRDefault="00093A46" w:rsidP="005C1475">
      <w:pPr>
        <w:widowControl w:val="0"/>
        <w:spacing w:line="240" w:lineRule="atLeast"/>
        <w:jc w:val="both"/>
        <w:rPr>
          <w:snapToGrid w:val="0"/>
        </w:rPr>
      </w:pPr>
    </w:p>
    <w:p w:rsidR="00093A46" w:rsidRPr="00691B36" w:rsidRDefault="00093A46" w:rsidP="005C1475">
      <w:pPr>
        <w:widowControl w:val="0"/>
        <w:spacing w:line="240" w:lineRule="atLeast"/>
        <w:jc w:val="both"/>
        <w:rPr>
          <w:snapToGrid w:val="0"/>
        </w:rPr>
      </w:pPr>
      <w:r w:rsidRPr="00691B36">
        <w:rPr>
          <w:snapToGrid w:val="0"/>
        </w:rPr>
        <w:t>Après en avoir délibéré, à l’unanimité des membres présents, le Conseil Municipal de le Plessis Aux Bois décide d’approuver et voter le C</w:t>
      </w:r>
      <w:r>
        <w:rPr>
          <w:snapToGrid w:val="0"/>
        </w:rPr>
        <w:t>ompte de Gestion de l’année 2020</w:t>
      </w:r>
      <w:r w:rsidRPr="00691B36">
        <w:rPr>
          <w:snapToGrid w:val="0"/>
        </w:rPr>
        <w:t>.</w:t>
      </w:r>
    </w:p>
    <w:p w:rsidR="00093A46" w:rsidRPr="00962938" w:rsidRDefault="00093A46" w:rsidP="005C1475">
      <w:pPr>
        <w:jc w:val="both"/>
        <w:rPr>
          <w:b/>
          <w:i/>
          <w:u w:val="single"/>
        </w:rPr>
      </w:pPr>
    </w:p>
    <w:p w:rsidR="0066760F" w:rsidRPr="00962938" w:rsidRDefault="0066760F" w:rsidP="005C1475">
      <w:pPr>
        <w:pStyle w:val="Paragraphedeliste"/>
        <w:spacing w:after="200" w:line="276" w:lineRule="auto"/>
        <w:ind w:left="0"/>
        <w:jc w:val="both"/>
      </w:pPr>
      <w:r w:rsidRPr="00962938">
        <w:t xml:space="preserve">Nombre de présents : </w:t>
      </w:r>
      <w:r w:rsidR="00422B56">
        <w:t xml:space="preserve"> 10 </w:t>
      </w:r>
      <w:r w:rsidR="00703A0C">
        <w:t xml:space="preserve"> </w:t>
      </w:r>
      <w:r w:rsidRPr="00962938">
        <w:t xml:space="preserve">, Nombre de votants : </w:t>
      </w:r>
      <w:r w:rsidR="00703A0C">
        <w:t xml:space="preserve"> </w:t>
      </w:r>
      <w:r w:rsidR="00422B56">
        <w:t xml:space="preserve">10 </w:t>
      </w:r>
      <w:r w:rsidRPr="00962938">
        <w:t xml:space="preserve"> Pour :  </w:t>
      </w:r>
      <w:r w:rsidR="003F264F">
        <w:t xml:space="preserve"> </w:t>
      </w:r>
      <w:r w:rsidR="00422B56">
        <w:t>10</w:t>
      </w:r>
      <w:r w:rsidR="003F264F">
        <w:t xml:space="preserve">    </w:t>
      </w:r>
      <w:r w:rsidRPr="00962938">
        <w:t xml:space="preserve">Contre : </w:t>
      </w:r>
      <w:r w:rsidR="003F264F">
        <w:t xml:space="preserve">  </w:t>
      </w:r>
      <w:r w:rsidR="00422B56">
        <w:t>0</w:t>
      </w:r>
      <w:r w:rsidR="003F264F">
        <w:t xml:space="preserve">  </w:t>
      </w:r>
      <w:r w:rsidRPr="00962938">
        <w:t>.</w:t>
      </w:r>
    </w:p>
    <w:p w:rsidR="00BC30C3" w:rsidRDefault="00BC30C3" w:rsidP="005C1475">
      <w:pPr>
        <w:jc w:val="both"/>
        <w:rPr>
          <w:b/>
          <w:i/>
          <w:u w:val="single"/>
        </w:rPr>
      </w:pPr>
      <w:r w:rsidRPr="00703A0C">
        <w:rPr>
          <w:b/>
          <w:i/>
          <w:u w:val="single"/>
        </w:rPr>
        <w:t>3</w:t>
      </w:r>
      <w:r w:rsidR="00F75D2C">
        <w:rPr>
          <w:b/>
          <w:i/>
          <w:u w:val="single"/>
        </w:rPr>
        <w:t xml:space="preserve">) </w:t>
      </w:r>
      <w:r w:rsidR="00093A46" w:rsidRPr="00093A46">
        <w:rPr>
          <w:b/>
          <w:u w:val="single"/>
          <w:lang w:bidi="fr-FR"/>
        </w:rPr>
        <w:t>Vote du Compte Administratif  2020</w:t>
      </w:r>
    </w:p>
    <w:p w:rsidR="000E6786" w:rsidRDefault="000E6786" w:rsidP="005C1475">
      <w:pPr>
        <w:jc w:val="both"/>
        <w:rPr>
          <w:b/>
          <w:i/>
          <w:u w:val="single"/>
        </w:rPr>
      </w:pPr>
    </w:p>
    <w:p w:rsidR="003F264F" w:rsidRDefault="003F264F" w:rsidP="005C1475">
      <w:pPr>
        <w:jc w:val="both"/>
        <w:rPr>
          <w:b/>
          <w:i/>
          <w:u w:val="single"/>
        </w:rPr>
      </w:pPr>
    </w:p>
    <w:p w:rsidR="003F264F" w:rsidRDefault="003F264F" w:rsidP="005C1475">
      <w:pPr>
        <w:jc w:val="both"/>
        <w:rPr>
          <w:b/>
          <w:i/>
          <w:u w:val="single"/>
        </w:rPr>
      </w:pPr>
      <w:r>
        <w:rPr>
          <w:sz w:val="22"/>
          <w:szCs w:val="22"/>
        </w:rPr>
        <w:t>Sous la présidence de Monsieur Bruno GAUTHE, 1er Adjoint au Maire</w:t>
      </w:r>
    </w:p>
    <w:p w:rsidR="003F264F" w:rsidRDefault="003F264F" w:rsidP="005C1475">
      <w:pPr>
        <w:jc w:val="both"/>
        <w:rPr>
          <w:b/>
          <w:i/>
          <w:u w:val="single"/>
        </w:rPr>
      </w:pPr>
    </w:p>
    <w:p w:rsidR="00BB1C13" w:rsidRPr="000D4FF3" w:rsidRDefault="00BB1C13" w:rsidP="005C1475">
      <w:pPr>
        <w:widowControl w:val="0"/>
        <w:spacing w:line="240" w:lineRule="atLeast"/>
        <w:jc w:val="both"/>
        <w:rPr>
          <w:snapToGrid w:val="0"/>
        </w:rPr>
      </w:pPr>
      <w:r w:rsidRPr="000D4FF3">
        <w:rPr>
          <w:snapToGrid w:val="0"/>
        </w:rPr>
        <w:t>Après avoir examiné, article par article, tant en section de fonctionnement qu’en section d’investissem</w:t>
      </w:r>
      <w:r w:rsidR="003F264F">
        <w:rPr>
          <w:snapToGrid w:val="0"/>
        </w:rPr>
        <w:t>ent, le Compte Administratif 2020</w:t>
      </w:r>
      <w:r w:rsidRPr="000D4FF3">
        <w:rPr>
          <w:snapToGrid w:val="0"/>
        </w:rPr>
        <w:t xml:space="preserve"> ; </w:t>
      </w:r>
    </w:p>
    <w:p w:rsidR="00BB1C13" w:rsidRPr="000D4FF3" w:rsidRDefault="00BB1C13" w:rsidP="005C1475">
      <w:pPr>
        <w:widowControl w:val="0"/>
        <w:spacing w:line="240" w:lineRule="atLeast"/>
        <w:jc w:val="both"/>
        <w:rPr>
          <w:snapToGrid w:val="0"/>
        </w:rPr>
      </w:pPr>
      <w:r w:rsidRPr="000D4FF3">
        <w:rPr>
          <w:snapToGrid w:val="0"/>
        </w:rPr>
        <w:t>Après avoir vérifié le report des restes à réaliser et des résultats de fonctionnement et d’investissement dég</w:t>
      </w:r>
      <w:r w:rsidR="003F264F">
        <w:rPr>
          <w:snapToGrid w:val="0"/>
        </w:rPr>
        <w:t>agés au Compte Administratif 2020</w:t>
      </w:r>
      <w:r w:rsidRPr="000D4FF3">
        <w:rPr>
          <w:snapToGrid w:val="0"/>
        </w:rPr>
        <w:t xml:space="preserve"> ;</w:t>
      </w:r>
    </w:p>
    <w:p w:rsidR="00BB1C13" w:rsidRPr="000D4FF3" w:rsidRDefault="00BB1C13" w:rsidP="005C1475">
      <w:pPr>
        <w:widowControl w:val="0"/>
        <w:spacing w:line="240" w:lineRule="atLeast"/>
        <w:jc w:val="both"/>
        <w:rPr>
          <w:snapToGrid w:val="0"/>
        </w:rPr>
      </w:pPr>
      <w:r w:rsidRPr="000D4FF3">
        <w:rPr>
          <w:snapToGrid w:val="0"/>
        </w:rPr>
        <w:t>Après avoir délibéré, à l’unanimité des membres présents, le Conseil Municipal de la Commune de le Plessis Aux Bois décide :</w:t>
      </w:r>
    </w:p>
    <w:p w:rsidR="00BB1C13" w:rsidRPr="000D4FF3" w:rsidRDefault="00BB1C13" w:rsidP="005C1475">
      <w:pPr>
        <w:widowControl w:val="0"/>
        <w:spacing w:line="240" w:lineRule="atLeast"/>
        <w:jc w:val="both"/>
        <w:rPr>
          <w:snapToGrid w:val="0"/>
        </w:rPr>
      </w:pPr>
    </w:p>
    <w:p w:rsidR="00BB1C13" w:rsidRDefault="00BB1C13" w:rsidP="005C1475">
      <w:pPr>
        <w:widowControl w:val="0"/>
        <w:spacing w:line="240" w:lineRule="atLeast"/>
        <w:jc w:val="both"/>
        <w:rPr>
          <w:snapToGrid w:val="0"/>
        </w:rPr>
      </w:pPr>
      <w:r w:rsidRPr="000D4FF3">
        <w:rPr>
          <w:snapToGrid w:val="0"/>
        </w:rPr>
        <w:lastRenderedPageBreak/>
        <w:t>- D’approuver et voter le Com</w:t>
      </w:r>
      <w:r w:rsidR="001941D4">
        <w:rPr>
          <w:snapToGrid w:val="0"/>
        </w:rPr>
        <w:t>pte Administratif de l’année 2020</w:t>
      </w:r>
      <w:r w:rsidRPr="000D4FF3">
        <w:rPr>
          <w:snapToGrid w:val="0"/>
        </w:rPr>
        <w:t xml:space="preserve"> tel que résumé ci-dessous : </w:t>
      </w:r>
    </w:p>
    <w:p w:rsidR="00BB1C13" w:rsidRDefault="00BB1C13" w:rsidP="005C1475">
      <w:pPr>
        <w:widowControl w:val="0"/>
        <w:spacing w:line="240" w:lineRule="atLeast"/>
        <w:jc w:val="both"/>
        <w:rPr>
          <w:snapToGrid w:val="0"/>
        </w:rPr>
      </w:pPr>
    </w:p>
    <w:tbl>
      <w:tblPr>
        <w:tblW w:w="9240" w:type="dxa"/>
        <w:tblInd w:w="55" w:type="dxa"/>
        <w:tblCellMar>
          <w:left w:w="70" w:type="dxa"/>
          <w:right w:w="70" w:type="dxa"/>
        </w:tblCellMar>
        <w:tblLook w:val="04A0"/>
      </w:tblPr>
      <w:tblGrid>
        <w:gridCol w:w="1980"/>
        <w:gridCol w:w="1440"/>
        <w:gridCol w:w="1340"/>
        <w:gridCol w:w="1200"/>
        <w:gridCol w:w="1568"/>
        <w:gridCol w:w="1712"/>
      </w:tblGrid>
      <w:tr w:rsidR="00BB1C13" w:rsidTr="00422B56">
        <w:trPr>
          <w:trHeight w:val="76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 xml:space="preserve">Résultat exercice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 </w:t>
            </w:r>
          </w:p>
        </w:tc>
        <w:tc>
          <w:tcPr>
            <w:tcW w:w="1568" w:type="dxa"/>
            <w:tcBorders>
              <w:top w:val="single" w:sz="4" w:space="0" w:color="auto"/>
              <w:left w:val="nil"/>
              <w:bottom w:val="single" w:sz="4" w:space="0" w:color="auto"/>
              <w:right w:val="single" w:sz="4" w:space="0" w:color="auto"/>
            </w:tcBorders>
            <w:shd w:val="clear" w:color="auto" w:fill="auto"/>
            <w:vAlign w:val="bottom"/>
            <w:hideMark/>
          </w:tcPr>
          <w:p w:rsidR="00BB1C13" w:rsidRDefault="00BB1C13" w:rsidP="005C1475">
            <w:pPr>
              <w:jc w:val="both"/>
              <w:rPr>
                <w:rFonts w:ascii="Arial" w:hAnsi="Arial" w:cs="Arial"/>
                <w:sz w:val="20"/>
                <w:szCs w:val="20"/>
              </w:rPr>
            </w:pPr>
            <w:r>
              <w:rPr>
                <w:rFonts w:ascii="Arial" w:hAnsi="Arial" w:cs="Arial"/>
                <w:sz w:val="20"/>
                <w:szCs w:val="20"/>
              </w:rPr>
              <w:t>Excédent ou</w:t>
            </w:r>
            <w:r>
              <w:rPr>
                <w:rFonts w:ascii="Arial" w:hAnsi="Arial" w:cs="Arial"/>
                <w:sz w:val="20"/>
                <w:szCs w:val="20"/>
              </w:rPr>
              <w:br/>
              <w:t xml:space="preserve">déficit reporté </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 xml:space="preserve">Résultat de clôture </w:t>
            </w:r>
          </w:p>
        </w:tc>
      </w:tr>
      <w:tr w:rsidR="00BB1C13" w:rsidTr="00422B56">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 xml:space="preserve">Recettes </w:t>
            </w:r>
          </w:p>
        </w:tc>
        <w:tc>
          <w:tcPr>
            <w:tcW w:w="1340" w:type="dxa"/>
            <w:tcBorders>
              <w:top w:val="nil"/>
              <w:left w:val="nil"/>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 xml:space="preserve">Dépenses </w:t>
            </w:r>
          </w:p>
        </w:tc>
        <w:tc>
          <w:tcPr>
            <w:tcW w:w="1200" w:type="dxa"/>
            <w:tcBorders>
              <w:top w:val="nil"/>
              <w:left w:val="nil"/>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 xml:space="preserve">Résultat </w:t>
            </w:r>
          </w:p>
        </w:tc>
        <w:tc>
          <w:tcPr>
            <w:tcW w:w="1568" w:type="dxa"/>
            <w:tcBorders>
              <w:top w:val="nil"/>
              <w:left w:val="nil"/>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 </w:t>
            </w:r>
          </w:p>
        </w:tc>
        <w:tc>
          <w:tcPr>
            <w:tcW w:w="1712" w:type="dxa"/>
            <w:tcBorders>
              <w:top w:val="nil"/>
              <w:left w:val="nil"/>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 </w:t>
            </w:r>
          </w:p>
        </w:tc>
      </w:tr>
      <w:tr w:rsidR="00BB1C13" w:rsidTr="00422B56">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 xml:space="preserve">Fonctionnement </w:t>
            </w:r>
          </w:p>
        </w:tc>
        <w:tc>
          <w:tcPr>
            <w:tcW w:w="1440" w:type="dxa"/>
            <w:tcBorders>
              <w:top w:val="nil"/>
              <w:left w:val="nil"/>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182 708,84</w:t>
            </w:r>
          </w:p>
        </w:tc>
        <w:tc>
          <w:tcPr>
            <w:tcW w:w="1340" w:type="dxa"/>
            <w:tcBorders>
              <w:top w:val="nil"/>
              <w:left w:val="nil"/>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142 940,82</w:t>
            </w:r>
          </w:p>
        </w:tc>
        <w:tc>
          <w:tcPr>
            <w:tcW w:w="1200" w:type="dxa"/>
            <w:tcBorders>
              <w:top w:val="nil"/>
              <w:left w:val="nil"/>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39 768,02</w:t>
            </w:r>
          </w:p>
        </w:tc>
        <w:tc>
          <w:tcPr>
            <w:tcW w:w="1568" w:type="dxa"/>
            <w:tcBorders>
              <w:top w:val="nil"/>
              <w:left w:val="nil"/>
              <w:bottom w:val="single" w:sz="4" w:space="0" w:color="auto"/>
              <w:right w:val="single" w:sz="4" w:space="0" w:color="auto"/>
            </w:tcBorders>
            <w:shd w:val="clear" w:color="auto" w:fill="auto"/>
            <w:noWrap/>
            <w:vAlign w:val="bottom"/>
            <w:hideMark/>
          </w:tcPr>
          <w:p w:rsidR="00BB1C13" w:rsidRDefault="00476BF9" w:rsidP="005C1475">
            <w:pPr>
              <w:jc w:val="both"/>
              <w:rPr>
                <w:rFonts w:ascii="Arial" w:hAnsi="Arial" w:cs="Arial"/>
                <w:sz w:val="20"/>
                <w:szCs w:val="20"/>
              </w:rPr>
            </w:pPr>
            <w:r>
              <w:rPr>
                <w:rFonts w:ascii="Arial" w:hAnsi="Arial" w:cs="Arial"/>
                <w:sz w:val="20"/>
                <w:szCs w:val="20"/>
              </w:rPr>
              <w:t xml:space="preserve">  </w:t>
            </w:r>
            <w:r w:rsidR="00BB1C13">
              <w:rPr>
                <w:rFonts w:ascii="Arial" w:hAnsi="Arial" w:cs="Arial"/>
                <w:sz w:val="20"/>
                <w:szCs w:val="20"/>
              </w:rPr>
              <w:t>450 286,95</w:t>
            </w:r>
          </w:p>
        </w:tc>
        <w:tc>
          <w:tcPr>
            <w:tcW w:w="1712" w:type="dxa"/>
            <w:tcBorders>
              <w:top w:val="nil"/>
              <w:left w:val="nil"/>
              <w:bottom w:val="single" w:sz="4" w:space="0" w:color="auto"/>
              <w:right w:val="single" w:sz="4" w:space="0" w:color="auto"/>
            </w:tcBorders>
            <w:shd w:val="clear" w:color="000000" w:fill="B6DDE8"/>
            <w:noWrap/>
            <w:vAlign w:val="bottom"/>
            <w:hideMark/>
          </w:tcPr>
          <w:p w:rsidR="00BB1C13" w:rsidRDefault="00BB1C13" w:rsidP="005C1475">
            <w:pPr>
              <w:jc w:val="both"/>
              <w:rPr>
                <w:rFonts w:ascii="Arial" w:hAnsi="Arial" w:cs="Arial"/>
                <w:b/>
                <w:bCs/>
                <w:sz w:val="20"/>
                <w:szCs w:val="20"/>
              </w:rPr>
            </w:pPr>
            <w:r>
              <w:rPr>
                <w:rFonts w:ascii="Arial" w:hAnsi="Arial" w:cs="Arial"/>
                <w:b/>
                <w:bCs/>
                <w:sz w:val="20"/>
                <w:szCs w:val="20"/>
              </w:rPr>
              <w:t>215 952,37</w:t>
            </w:r>
          </w:p>
        </w:tc>
      </w:tr>
      <w:tr w:rsidR="00BB1C13" w:rsidTr="00422B56">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Investissement</w:t>
            </w:r>
          </w:p>
        </w:tc>
        <w:tc>
          <w:tcPr>
            <w:tcW w:w="1440" w:type="dxa"/>
            <w:tcBorders>
              <w:top w:val="nil"/>
              <w:left w:val="nil"/>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551 303,19</w:t>
            </w:r>
          </w:p>
        </w:tc>
        <w:tc>
          <w:tcPr>
            <w:tcW w:w="1340" w:type="dxa"/>
            <w:tcBorders>
              <w:top w:val="nil"/>
              <w:left w:val="nil"/>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166 949,61</w:t>
            </w:r>
          </w:p>
        </w:tc>
        <w:tc>
          <w:tcPr>
            <w:tcW w:w="1200" w:type="dxa"/>
            <w:tcBorders>
              <w:top w:val="nil"/>
              <w:left w:val="nil"/>
              <w:bottom w:val="single" w:sz="4" w:space="0" w:color="auto"/>
              <w:right w:val="single" w:sz="4" w:space="0" w:color="auto"/>
            </w:tcBorders>
            <w:shd w:val="clear" w:color="auto" w:fill="auto"/>
            <w:noWrap/>
            <w:vAlign w:val="bottom"/>
            <w:hideMark/>
          </w:tcPr>
          <w:p w:rsidR="00BB1C13" w:rsidRPr="006C763F" w:rsidRDefault="00BB1C13" w:rsidP="005C1475">
            <w:pPr>
              <w:jc w:val="both"/>
              <w:rPr>
                <w:rFonts w:ascii="Arial" w:hAnsi="Arial" w:cs="Arial"/>
                <w:sz w:val="20"/>
                <w:szCs w:val="20"/>
              </w:rPr>
            </w:pPr>
            <w:r w:rsidRPr="006C763F">
              <w:rPr>
                <w:rFonts w:ascii="Arial" w:hAnsi="Arial" w:cs="Arial"/>
                <w:sz w:val="20"/>
                <w:szCs w:val="20"/>
              </w:rPr>
              <w:t>384 353,58</w:t>
            </w:r>
          </w:p>
        </w:tc>
        <w:tc>
          <w:tcPr>
            <w:tcW w:w="1568" w:type="dxa"/>
            <w:tcBorders>
              <w:top w:val="nil"/>
              <w:left w:val="nil"/>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w:t>
            </w:r>
            <w:r w:rsidR="00476BF9">
              <w:rPr>
                <w:rFonts w:ascii="Arial" w:hAnsi="Arial" w:cs="Arial"/>
                <w:sz w:val="20"/>
                <w:szCs w:val="20"/>
              </w:rPr>
              <w:t xml:space="preserve"> </w:t>
            </w:r>
            <w:r>
              <w:rPr>
                <w:rFonts w:ascii="Arial" w:hAnsi="Arial" w:cs="Arial"/>
                <w:sz w:val="20"/>
                <w:szCs w:val="20"/>
              </w:rPr>
              <w:t>350 946,45</w:t>
            </w:r>
          </w:p>
        </w:tc>
        <w:tc>
          <w:tcPr>
            <w:tcW w:w="1712" w:type="dxa"/>
            <w:tcBorders>
              <w:top w:val="nil"/>
              <w:left w:val="nil"/>
              <w:bottom w:val="single" w:sz="4" w:space="0" w:color="auto"/>
              <w:right w:val="single" w:sz="4" w:space="0" w:color="auto"/>
            </w:tcBorders>
            <w:shd w:val="clear" w:color="000000" w:fill="B6DDE8"/>
            <w:noWrap/>
            <w:vAlign w:val="bottom"/>
            <w:hideMark/>
          </w:tcPr>
          <w:p w:rsidR="00BB1C13" w:rsidRDefault="00476BF9" w:rsidP="005C1475">
            <w:pPr>
              <w:jc w:val="both"/>
              <w:rPr>
                <w:rFonts w:ascii="Arial" w:hAnsi="Arial" w:cs="Arial"/>
                <w:b/>
                <w:bCs/>
                <w:sz w:val="20"/>
                <w:szCs w:val="20"/>
              </w:rPr>
            </w:pPr>
            <w:r>
              <w:rPr>
                <w:rFonts w:ascii="Arial" w:hAnsi="Arial" w:cs="Arial"/>
                <w:b/>
                <w:bCs/>
                <w:sz w:val="20"/>
                <w:szCs w:val="20"/>
              </w:rPr>
              <w:t xml:space="preserve"> </w:t>
            </w:r>
            <w:r w:rsidR="00BB1C13">
              <w:rPr>
                <w:rFonts w:ascii="Arial" w:hAnsi="Arial" w:cs="Arial"/>
                <w:b/>
                <w:bCs/>
                <w:sz w:val="20"/>
                <w:szCs w:val="20"/>
              </w:rPr>
              <w:t>33 407,13</w:t>
            </w:r>
          </w:p>
        </w:tc>
      </w:tr>
      <w:tr w:rsidR="00BB1C13" w:rsidTr="00422B56">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 xml:space="preserve">Total </w:t>
            </w:r>
          </w:p>
        </w:tc>
        <w:tc>
          <w:tcPr>
            <w:tcW w:w="1440" w:type="dxa"/>
            <w:tcBorders>
              <w:top w:val="nil"/>
              <w:left w:val="nil"/>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734 012,03</w:t>
            </w:r>
          </w:p>
        </w:tc>
        <w:tc>
          <w:tcPr>
            <w:tcW w:w="1340" w:type="dxa"/>
            <w:tcBorders>
              <w:top w:val="nil"/>
              <w:left w:val="nil"/>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309 890,43</w:t>
            </w:r>
          </w:p>
        </w:tc>
        <w:tc>
          <w:tcPr>
            <w:tcW w:w="1200" w:type="dxa"/>
            <w:tcBorders>
              <w:top w:val="nil"/>
              <w:left w:val="nil"/>
              <w:bottom w:val="single" w:sz="4" w:space="0" w:color="auto"/>
              <w:right w:val="single" w:sz="4" w:space="0" w:color="auto"/>
            </w:tcBorders>
            <w:shd w:val="clear" w:color="auto" w:fill="auto"/>
            <w:noWrap/>
            <w:vAlign w:val="bottom"/>
            <w:hideMark/>
          </w:tcPr>
          <w:p w:rsidR="00BB1C13" w:rsidRPr="006C763F" w:rsidRDefault="00BB1C13" w:rsidP="005C1475">
            <w:pPr>
              <w:jc w:val="both"/>
              <w:rPr>
                <w:rFonts w:ascii="Arial" w:hAnsi="Arial" w:cs="Arial"/>
                <w:sz w:val="20"/>
                <w:szCs w:val="20"/>
              </w:rPr>
            </w:pPr>
            <w:r w:rsidRPr="006C763F">
              <w:rPr>
                <w:rFonts w:ascii="Arial" w:hAnsi="Arial" w:cs="Arial"/>
                <w:sz w:val="20"/>
                <w:szCs w:val="20"/>
              </w:rPr>
              <w:t>424 121,60</w:t>
            </w:r>
          </w:p>
        </w:tc>
        <w:tc>
          <w:tcPr>
            <w:tcW w:w="1568" w:type="dxa"/>
            <w:tcBorders>
              <w:top w:val="nil"/>
              <w:left w:val="nil"/>
              <w:bottom w:val="single" w:sz="4" w:space="0" w:color="auto"/>
              <w:right w:val="single" w:sz="4" w:space="0" w:color="auto"/>
            </w:tcBorders>
            <w:shd w:val="clear" w:color="auto" w:fill="auto"/>
            <w:noWrap/>
            <w:vAlign w:val="bottom"/>
            <w:hideMark/>
          </w:tcPr>
          <w:p w:rsidR="00BB1C13" w:rsidRDefault="00476BF9" w:rsidP="005C1475">
            <w:pPr>
              <w:jc w:val="both"/>
              <w:rPr>
                <w:rFonts w:ascii="Arial" w:hAnsi="Arial" w:cs="Arial"/>
                <w:sz w:val="20"/>
                <w:szCs w:val="20"/>
              </w:rPr>
            </w:pPr>
            <w:r>
              <w:rPr>
                <w:rFonts w:ascii="Arial" w:hAnsi="Arial" w:cs="Arial"/>
                <w:sz w:val="20"/>
                <w:szCs w:val="20"/>
              </w:rPr>
              <w:t xml:space="preserve">   </w:t>
            </w:r>
            <w:r w:rsidR="00BB1C13">
              <w:rPr>
                <w:rFonts w:ascii="Arial" w:hAnsi="Arial" w:cs="Arial"/>
                <w:sz w:val="20"/>
                <w:szCs w:val="20"/>
              </w:rPr>
              <w:t>99 340,50</w:t>
            </w:r>
          </w:p>
        </w:tc>
        <w:tc>
          <w:tcPr>
            <w:tcW w:w="1712" w:type="dxa"/>
            <w:tcBorders>
              <w:top w:val="nil"/>
              <w:left w:val="nil"/>
              <w:bottom w:val="single" w:sz="4" w:space="0" w:color="auto"/>
              <w:right w:val="single" w:sz="4" w:space="0" w:color="auto"/>
            </w:tcBorders>
            <w:shd w:val="clear" w:color="000000" w:fill="B6DDE8"/>
            <w:noWrap/>
            <w:vAlign w:val="bottom"/>
            <w:hideMark/>
          </w:tcPr>
          <w:p w:rsidR="00BB1C13" w:rsidRDefault="00BB1C13" w:rsidP="005C1475">
            <w:pPr>
              <w:jc w:val="both"/>
              <w:rPr>
                <w:rFonts w:ascii="Arial" w:hAnsi="Arial" w:cs="Arial"/>
                <w:b/>
                <w:bCs/>
                <w:sz w:val="20"/>
                <w:szCs w:val="20"/>
              </w:rPr>
            </w:pPr>
            <w:r>
              <w:rPr>
                <w:rFonts w:ascii="Arial" w:hAnsi="Arial" w:cs="Arial"/>
                <w:b/>
                <w:bCs/>
                <w:sz w:val="20"/>
                <w:szCs w:val="20"/>
              </w:rPr>
              <w:t>249 359,50</w:t>
            </w:r>
          </w:p>
        </w:tc>
      </w:tr>
      <w:tr w:rsidR="00BB1C13" w:rsidTr="00422B56">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 </w:t>
            </w:r>
          </w:p>
        </w:tc>
        <w:tc>
          <w:tcPr>
            <w:tcW w:w="1568" w:type="dxa"/>
            <w:tcBorders>
              <w:top w:val="nil"/>
              <w:left w:val="nil"/>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 </w:t>
            </w:r>
          </w:p>
        </w:tc>
        <w:tc>
          <w:tcPr>
            <w:tcW w:w="1712" w:type="dxa"/>
            <w:tcBorders>
              <w:top w:val="nil"/>
              <w:left w:val="nil"/>
              <w:bottom w:val="single" w:sz="4" w:space="0" w:color="auto"/>
              <w:right w:val="single" w:sz="4" w:space="0" w:color="auto"/>
            </w:tcBorders>
            <w:shd w:val="clear" w:color="auto" w:fill="auto"/>
            <w:noWrap/>
            <w:vAlign w:val="bottom"/>
            <w:hideMark/>
          </w:tcPr>
          <w:p w:rsidR="00BB1C13" w:rsidRDefault="00BB1C13" w:rsidP="005C1475">
            <w:pPr>
              <w:jc w:val="both"/>
              <w:rPr>
                <w:rFonts w:ascii="Arial" w:hAnsi="Arial" w:cs="Arial"/>
                <w:sz w:val="20"/>
                <w:szCs w:val="20"/>
              </w:rPr>
            </w:pPr>
            <w:r>
              <w:rPr>
                <w:rFonts w:ascii="Arial" w:hAnsi="Arial" w:cs="Arial"/>
                <w:sz w:val="20"/>
                <w:szCs w:val="20"/>
              </w:rPr>
              <w:t> </w:t>
            </w:r>
          </w:p>
        </w:tc>
      </w:tr>
    </w:tbl>
    <w:p w:rsidR="00BB1C13" w:rsidRPr="000D4FF3" w:rsidRDefault="00BB1C13" w:rsidP="005C1475">
      <w:pPr>
        <w:pStyle w:val="Standard"/>
        <w:rPr>
          <w:rFonts w:cs="Times New Roman"/>
          <w:sz w:val="18"/>
          <w:szCs w:val="18"/>
        </w:rPr>
      </w:pPr>
    </w:p>
    <w:p w:rsidR="00422B56" w:rsidRPr="00962938" w:rsidRDefault="00422B56" w:rsidP="005C1475">
      <w:pPr>
        <w:pStyle w:val="Paragraphedeliste"/>
        <w:spacing w:after="200" w:line="276" w:lineRule="auto"/>
        <w:ind w:left="0"/>
        <w:jc w:val="both"/>
      </w:pPr>
      <w:r w:rsidRPr="00962938">
        <w:t xml:space="preserve">Nombre de présents : </w:t>
      </w:r>
      <w:r>
        <w:t xml:space="preserve"> 10  </w:t>
      </w:r>
      <w:r w:rsidRPr="00962938">
        <w:t xml:space="preserve">, Nombre de votants : </w:t>
      </w:r>
      <w:r>
        <w:t xml:space="preserve"> 10 </w:t>
      </w:r>
      <w:r w:rsidRPr="00962938">
        <w:t xml:space="preserve"> Pour :  </w:t>
      </w:r>
      <w:r>
        <w:t xml:space="preserve"> 10    </w:t>
      </w:r>
      <w:r w:rsidRPr="00962938">
        <w:t xml:space="preserve">Contre : </w:t>
      </w:r>
      <w:r>
        <w:t xml:space="preserve">  0  </w:t>
      </w:r>
      <w:r w:rsidRPr="00962938">
        <w:t>.</w:t>
      </w:r>
    </w:p>
    <w:p w:rsidR="005C1475" w:rsidRDefault="00422B56" w:rsidP="005C1475">
      <w:pPr>
        <w:jc w:val="both"/>
        <w:rPr>
          <w:b/>
          <w:i/>
          <w:u w:val="single"/>
        </w:rPr>
      </w:pPr>
      <w:r>
        <w:rPr>
          <w:b/>
          <w:i/>
          <w:u w:val="single"/>
        </w:rPr>
        <w:t xml:space="preserve">5) Affectation du Résultat </w:t>
      </w:r>
    </w:p>
    <w:p w:rsidR="005C1475" w:rsidRDefault="005C1475" w:rsidP="005C1475">
      <w:pPr>
        <w:jc w:val="both"/>
        <w:rPr>
          <w:b/>
          <w:i/>
          <w:u w:val="single"/>
        </w:rPr>
      </w:pPr>
    </w:p>
    <w:p w:rsidR="005C1475" w:rsidRPr="005C1475" w:rsidRDefault="005C1475" w:rsidP="005C1475">
      <w:pPr>
        <w:pStyle w:val="Paragraphedeliste"/>
        <w:spacing w:after="200" w:line="276" w:lineRule="auto"/>
        <w:ind w:left="0"/>
        <w:jc w:val="both"/>
      </w:pPr>
      <w:r w:rsidRPr="005C1475">
        <w:t>Le Conseil Municipal procède à l’affectation des résultats  de la commune afin d’être conforme aux règles budgétaires en vigueur pour le budget 2021, les résultats de clôture de l’exercice 2020 s’établissant comme suit :</w:t>
      </w:r>
    </w:p>
    <w:p w:rsidR="005C1475" w:rsidRPr="005C1475" w:rsidRDefault="005C1475" w:rsidP="005C1475">
      <w:pPr>
        <w:pStyle w:val="Paragraphedeliste"/>
        <w:spacing w:after="200" w:line="276" w:lineRule="auto"/>
        <w:ind w:left="0"/>
        <w:jc w:val="both"/>
      </w:pPr>
    </w:p>
    <w:p w:rsidR="005C1475" w:rsidRPr="005C1475" w:rsidRDefault="005C1475" w:rsidP="005C1475">
      <w:pPr>
        <w:pStyle w:val="Paragraphedeliste"/>
        <w:spacing w:after="200" w:line="276" w:lineRule="auto"/>
        <w:ind w:left="0"/>
        <w:jc w:val="both"/>
        <w:rPr>
          <w:b/>
        </w:rPr>
      </w:pPr>
      <w:r w:rsidRPr="005C1475">
        <w:rPr>
          <w:b/>
        </w:rPr>
        <w:t>excédent de fonctionnement : 215 952. 37  euros</w:t>
      </w:r>
    </w:p>
    <w:p w:rsidR="005C1475" w:rsidRPr="005C1475" w:rsidRDefault="005C1475" w:rsidP="005C1475">
      <w:pPr>
        <w:pStyle w:val="Paragraphedeliste"/>
        <w:spacing w:after="200" w:line="276" w:lineRule="auto"/>
        <w:ind w:left="0"/>
        <w:jc w:val="both"/>
        <w:rPr>
          <w:b/>
        </w:rPr>
      </w:pPr>
      <w:r w:rsidRPr="005C1475">
        <w:rPr>
          <w:b/>
        </w:rPr>
        <w:t>excédent d’investissement :      33 407. 13   euros</w:t>
      </w:r>
    </w:p>
    <w:p w:rsidR="005C1475" w:rsidRPr="005C1475" w:rsidRDefault="005C1475" w:rsidP="005C1475">
      <w:pPr>
        <w:pStyle w:val="Paragraphedeliste"/>
        <w:spacing w:after="200" w:line="276" w:lineRule="auto"/>
        <w:ind w:left="0"/>
        <w:jc w:val="both"/>
      </w:pPr>
    </w:p>
    <w:p w:rsidR="005C1475" w:rsidRPr="005C1475" w:rsidRDefault="005C1475" w:rsidP="005C1475">
      <w:pPr>
        <w:pStyle w:val="Paragraphedeliste"/>
        <w:spacing w:after="200" w:line="276" w:lineRule="auto"/>
        <w:ind w:left="0"/>
        <w:jc w:val="both"/>
      </w:pPr>
      <w:r w:rsidRPr="005C1475">
        <w:t>Ces résultats sont repris sur l’exercice 2021 comme suit :</w:t>
      </w:r>
    </w:p>
    <w:p w:rsidR="005C1475" w:rsidRPr="005C1475" w:rsidRDefault="005C1475" w:rsidP="005C1475">
      <w:pPr>
        <w:pStyle w:val="Paragraphedeliste"/>
        <w:spacing w:after="200" w:line="276" w:lineRule="auto"/>
        <w:ind w:left="0"/>
        <w:jc w:val="both"/>
      </w:pPr>
      <w:r w:rsidRPr="005C1475">
        <w:t xml:space="preserve">     </w:t>
      </w:r>
    </w:p>
    <w:p w:rsidR="005C1475" w:rsidRPr="005C1475" w:rsidRDefault="005C1475" w:rsidP="005C1475">
      <w:pPr>
        <w:pStyle w:val="Paragraphedeliste"/>
        <w:spacing w:after="200" w:line="276" w:lineRule="auto"/>
        <w:ind w:left="0"/>
        <w:jc w:val="both"/>
        <w:rPr>
          <w:b/>
        </w:rPr>
      </w:pPr>
      <w:r w:rsidRPr="005C1475">
        <w:rPr>
          <w:b/>
        </w:rPr>
        <w:t xml:space="preserve">   -excédent de fonctionnement sur l’article 002(excédent reporté) : 215 952. 37 euros   </w:t>
      </w:r>
    </w:p>
    <w:p w:rsidR="005C1475" w:rsidRPr="005C1475" w:rsidRDefault="005C1475" w:rsidP="005C1475">
      <w:pPr>
        <w:pStyle w:val="Paragraphedeliste"/>
        <w:spacing w:after="200" w:line="276" w:lineRule="auto"/>
        <w:ind w:left="0"/>
        <w:jc w:val="both"/>
        <w:rPr>
          <w:b/>
        </w:rPr>
      </w:pPr>
      <w:r w:rsidRPr="005C1475">
        <w:rPr>
          <w:b/>
        </w:rPr>
        <w:t xml:space="preserve">   -excédent d’</w:t>
      </w:r>
      <w:r w:rsidR="00D702A8">
        <w:rPr>
          <w:b/>
        </w:rPr>
        <w:t xml:space="preserve">investissement sur l’article 001 </w:t>
      </w:r>
      <w:r w:rsidRPr="005C1475">
        <w:rPr>
          <w:b/>
        </w:rPr>
        <w:t>(excédent reporté) :      33 407. 13euros</w:t>
      </w:r>
    </w:p>
    <w:p w:rsidR="005C1475" w:rsidRPr="005C1475" w:rsidRDefault="005C1475" w:rsidP="005C1475">
      <w:pPr>
        <w:pStyle w:val="Paragraphedeliste"/>
        <w:spacing w:after="200" w:line="276" w:lineRule="auto"/>
        <w:ind w:left="0"/>
        <w:jc w:val="both"/>
      </w:pPr>
      <w:r w:rsidRPr="005C1475">
        <w:t xml:space="preserve">      </w:t>
      </w:r>
    </w:p>
    <w:p w:rsidR="005C1475" w:rsidRPr="005C1475" w:rsidRDefault="005C1475" w:rsidP="005C1475">
      <w:pPr>
        <w:pStyle w:val="Paragraphedeliste"/>
        <w:spacing w:after="200" w:line="276" w:lineRule="auto"/>
        <w:ind w:left="0"/>
        <w:jc w:val="both"/>
      </w:pPr>
      <w:r w:rsidRPr="005C1475">
        <w:t>Le Conseil Municipal vote, à l’unanimité, l’affectation des résultats de l’exercice 2020  pour le budget 2021.</w:t>
      </w:r>
    </w:p>
    <w:p w:rsidR="00422B56" w:rsidRPr="005C1475" w:rsidRDefault="00422B56" w:rsidP="005C1475">
      <w:pPr>
        <w:pStyle w:val="Paragraphedeliste"/>
        <w:spacing w:after="200" w:line="276" w:lineRule="auto"/>
        <w:ind w:left="0"/>
        <w:jc w:val="both"/>
      </w:pPr>
      <w:r w:rsidRPr="005C1475">
        <w:t xml:space="preserve">  </w:t>
      </w:r>
    </w:p>
    <w:p w:rsidR="005C1475" w:rsidRDefault="005C1475" w:rsidP="00476BF9">
      <w:pPr>
        <w:pStyle w:val="Paragraphedeliste"/>
        <w:spacing w:after="200" w:line="276" w:lineRule="auto"/>
        <w:ind w:left="0"/>
        <w:jc w:val="both"/>
      </w:pPr>
      <w:r w:rsidRPr="00962938">
        <w:t xml:space="preserve">Nombre de présents : </w:t>
      </w:r>
      <w:r>
        <w:t xml:space="preserve"> 10  </w:t>
      </w:r>
      <w:r w:rsidRPr="00962938">
        <w:t xml:space="preserve">, Nombre de votants : </w:t>
      </w:r>
      <w:r>
        <w:t xml:space="preserve"> 10 </w:t>
      </w:r>
      <w:r w:rsidRPr="00962938">
        <w:t xml:space="preserve"> Pour :  </w:t>
      </w:r>
      <w:r>
        <w:t xml:space="preserve"> 10    </w:t>
      </w:r>
      <w:r w:rsidRPr="00962938">
        <w:t xml:space="preserve">Contre : </w:t>
      </w:r>
      <w:r>
        <w:t xml:space="preserve">  0  </w:t>
      </w:r>
      <w:r w:rsidRPr="00962938">
        <w:t>.</w:t>
      </w:r>
    </w:p>
    <w:p w:rsidR="00B3124F" w:rsidRDefault="005B29A7" w:rsidP="005C1475">
      <w:pPr>
        <w:jc w:val="both"/>
        <w:rPr>
          <w:b/>
          <w:i/>
          <w:u w:val="single"/>
        </w:rPr>
      </w:pPr>
      <w:r>
        <w:rPr>
          <w:b/>
          <w:i/>
          <w:u w:val="single"/>
        </w:rPr>
        <w:t>6</w:t>
      </w:r>
      <w:r w:rsidR="00B3124F">
        <w:rPr>
          <w:b/>
          <w:i/>
          <w:u w:val="single"/>
        </w:rPr>
        <w:t xml:space="preserve">) </w:t>
      </w:r>
      <w:r w:rsidR="00BB1C13">
        <w:rPr>
          <w:b/>
          <w:i/>
          <w:u w:val="single"/>
        </w:rPr>
        <w:t xml:space="preserve">Vote des taxes </w:t>
      </w:r>
      <w:r w:rsidR="00B3124F">
        <w:rPr>
          <w:b/>
          <w:i/>
          <w:u w:val="single"/>
        </w:rPr>
        <w:t xml:space="preserve"> </w:t>
      </w:r>
    </w:p>
    <w:p w:rsidR="003F264F" w:rsidRDefault="003F264F" w:rsidP="005C1475">
      <w:pPr>
        <w:jc w:val="both"/>
        <w:rPr>
          <w:b/>
          <w:i/>
          <w:u w:val="single"/>
        </w:rPr>
      </w:pPr>
    </w:p>
    <w:p w:rsidR="00D702A8" w:rsidRPr="003401A9" w:rsidRDefault="00D702A8" w:rsidP="00D702A8">
      <w:pPr>
        <w:jc w:val="both"/>
        <w:rPr>
          <w:snapToGrid w:val="0"/>
        </w:rPr>
      </w:pPr>
      <w:r w:rsidRPr="003401A9">
        <w:rPr>
          <w:snapToGrid w:val="0"/>
        </w:rPr>
        <w:t>Le Conseil Municipal sur proposition du Maire ,</w:t>
      </w:r>
    </w:p>
    <w:p w:rsidR="00D702A8" w:rsidRPr="003401A9" w:rsidRDefault="00D702A8" w:rsidP="00D702A8">
      <w:pPr>
        <w:jc w:val="both"/>
        <w:rPr>
          <w:rFonts w:ascii="Arial" w:hAnsi="Arial" w:cs="Arial"/>
          <w:b/>
          <w:bCs/>
          <w:color w:val="333333"/>
          <w:spacing w:val="2"/>
          <w:shd w:val="clear" w:color="auto" w:fill="FFFFFF"/>
        </w:rPr>
      </w:pPr>
    </w:p>
    <w:p w:rsidR="00D702A8" w:rsidRPr="003401A9" w:rsidRDefault="00D702A8" w:rsidP="00D702A8">
      <w:pPr>
        <w:jc w:val="both"/>
        <w:rPr>
          <w:snapToGrid w:val="0"/>
        </w:rPr>
      </w:pPr>
      <w:r w:rsidRPr="003401A9">
        <w:rPr>
          <w:snapToGrid w:val="0"/>
        </w:rPr>
        <w:t>Conformément aux engagements du Président de la République, la taxe d’habitation sur les résidences principales (THp) a été définitivement supprimée par l’article 16 de la loi de finances pour 2020. Cette réforme est réalisée par étapes, sur une période allant de 2020 à 2023.</w:t>
      </w:r>
    </w:p>
    <w:p w:rsidR="00D702A8" w:rsidRPr="003401A9" w:rsidRDefault="00D702A8" w:rsidP="00D702A8">
      <w:pPr>
        <w:jc w:val="both"/>
        <w:rPr>
          <w:snapToGrid w:val="0"/>
        </w:rPr>
      </w:pPr>
      <w:r w:rsidRPr="003401A9">
        <w:rPr>
          <w:snapToGrid w:val="0"/>
        </w:rPr>
        <w:t>L’année 2021 est l’année de mise en œuvre du nouveau schéma de financement des collectivités territoriales</w:t>
      </w:r>
    </w:p>
    <w:p w:rsidR="00D702A8" w:rsidRPr="003401A9" w:rsidRDefault="00D702A8" w:rsidP="00D702A8">
      <w:pPr>
        <w:jc w:val="both"/>
        <w:rPr>
          <w:rStyle w:val="StrongEmphasis"/>
          <w:rFonts w:ascii="Marianne" w:hAnsi="Marianne"/>
        </w:rPr>
      </w:pPr>
    </w:p>
    <w:p w:rsidR="00D702A8" w:rsidRPr="003401A9" w:rsidRDefault="00D702A8" w:rsidP="00D702A8">
      <w:pPr>
        <w:jc w:val="both"/>
        <w:rPr>
          <w:snapToGrid w:val="0"/>
        </w:rPr>
      </w:pPr>
      <w:r w:rsidRPr="003401A9">
        <w:rPr>
          <w:snapToGrid w:val="0"/>
        </w:rPr>
        <w:t>Les recettes de cette taxe, progressivement supprimée jusqu'en 2023 pour toutes les résidences principales, doivent être compensées par le versement aux communes de la part de taxe foncière aujourd'hui perçue par les départements.</w:t>
      </w:r>
    </w:p>
    <w:p w:rsidR="00D702A8" w:rsidRPr="003401A9" w:rsidRDefault="00D702A8" w:rsidP="00D702A8">
      <w:pPr>
        <w:jc w:val="both"/>
        <w:rPr>
          <w:snapToGrid w:val="0"/>
        </w:rPr>
      </w:pPr>
    </w:p>
    <w:p w:rsidR="00D702A8" w:rsidRPr="003401A9" w:rsidRDefault="00D702A8" w:rsidP="00D702A8">
      <w:pPr>
        <w:jc w:val="both"/>
        <w:rPr>
          <w:snapToGrid w:val="0"/>
        </w:rPr>
      </w:pPr>
      <w:r w:rsidRPr="003401A9">
        <w:rPr>
          <w:snapToGrid w:val="0"/>
        </w:rPr>
        <w:t>L</w:t>
      </w:r>
      <w:r w:rsidRPr="003401A9">
        <w:rPr>
          <w:b/>
          <w:bCs/>
          <w:snapToGrid w:val="0"/>
        </w:rPr>
        <w:t xml:space="preserve">e transfert aux communes </w:t>
      </w:r>
      <w:r w:rsidRPr="003401A9">
        <w:rPr>
          <w:snapToGrid w:val="0"/>
        </w:rPr>
        <w:t>dès 2021, de la part départementale de la taxe foncière sur les propriétés bâties (TFPB) est de 18 %. Dans le cas où le produit de la taxe foncière ne suffit pas à compenser la disparition de la taxe d'habitation, l’État - </w:t>
      </w:r>
      <w:r w:rsidRPr="003401A9">
        <w:rPr>
          <w:i/>
          <w:iCs/>
          <w:snapToGrid w:val="0"/>
        </w:rPr>
        <w:t>via</w:t>
      </w:r>
      <w:r w:rsidRPr="003401A9">
        <w:rPr>
          <w:snapToGrid w:val="0"/>
        </w:rPr>
        <w:t> les frais de gestion qu'il perçoit au titre de la taxe foncière - abonde les recettes de la commune ; </w:t>
      </w:r>
    </w:p>
    <w:p w:rsidR="00D702A8" w:rsidRPr="003401A9" w:rsidRDefault="00D702A8" w:rsidP="00D702A8">
      <w:pPr>
        <w:jc w:val="both"/>
        <w:rPr>
          <w:snapToGrid w:val="0"/>
        </w:rPr>
      </w:pPr>
    </w:p>
    <w:p w:rsidR="00D702A8" w:rsidRPr="003401A9" w:rsidRDefault="00D702A8" w:rsidP="00D702A8">
      <w:pPr>
        <w:jc w:val="both"/>
        <w:rPr>
          <w:snapToGrid w:val="0"/>
        </w:rPr>
      </w:pPr>
      <w:r w:rsidRPr="003401A9">
        <w:rPr>
          <w:snapToGrid w:val="0"/>
        </w:rPr>
        <w:t xml:space="preserve">Considérant que les bases d’imposition prévisionnelles seront revalorisées pour l’année 2021, </w:t>
      </w:r>
    </w:p>
    <w:p w:rsidR="00D702A8" w:rsidRPr="003401A9" w:rsidRDefault="00D702A8" w:rsidP="00D702A8">
      <w:pPr>
        <w:jc w:val="both"/>
        <w:rPr>
          <w:snapToGrid w:val="0"/>
        </w:rPr>
      </w:pPr>
    </w:p>
    <w:p w:rsidR="00D702A8" w:rsidRPr="003401A9" w:rsidRDefault="00D702A8" w:rsidP="00D702A8">
      <w:pPr>
        <w:jc w:val="both"/>
        <w:rPr>
          <w:snapToGrid w:val="0"/>
        </w:rPr>
      </w:pPr>
      <w:r w:rsidRPr="003401A9">
        <w:rPr>
          <w:snapToGrid w:val="0"/>
        </w:rPr>
        <w:t>Considérant qu’en maintenant les taux votés pour les années précédentes le produit fiscal attendu permet d’équilibrer le Budget Unique de l’année 2021,</w:t>
      </w:r>
    </w:p>
    <w:p w:rsidR="00D702A8" w:rsidRPr="003401A9" w:rsidRDefault="00D702A8" w:rsidP="00D702A8">
      <w:pPr>
        <w:jc w:val="both"/>
        <w:rPr>
          <w:snapToGrid w:val="0"/>
        </w:rPr>
      </w:pPr>
    </w:p>
    <w:p w:rsidR="00D702A8" w:rsidRPr="003401A9" w:rsidRDefault="00D702A8" w:rsidP="00D702A8">
      <w:pPr>
        <w:jc w:val="both"/>
        <w:rPr>
          <w:snapToGrid w:val="0"/>
        </w:rPr>
      </w:pPr>
      <w:r w:rsidRPr="003401A9">
        <w:rPr>
          <w:snapToGrid w:val="0"/>
        </w:rPr>
        <w:t>Après en avoir délibéré, à l’unanimité des membres présents, le Conseil Municipal décide de reconduire pour 2021 les taux votés en 202</w:t>
      </w:r>
      <w:r>
        <w:rPr>
          <w:snapToGrid w:val="0"/>
        </w:rPr>
        <w:t>0</w:t>
      </w:r>
      <w:r w:rsidRPr="003401A9">
        <w:rPr>
          <w:snapToGrid w:val="0"/>
        </w:rPr>
        <w:t xml:space="preserve"> soit :</w:t>
      </w:r>
    </w:p>
    <w:p w:rsidR="00D702A8" w:rsidRPr="003401A9" w:rsidRDefault="00D702A8" w:rsidP="00D702A8">
      <w:pPr>
        <w:jc w:val="both"/>
        <w:rPr>
          <w:snapToGrid w:val="0"/>
        </w:rPr>
      </w:pPr>
    </w:p>
    <w:p w:rsidR="00D702A8" w:rsidRPr="003401A9" w:rsidRDefault="00D702A8" w:rsidP="00D702A8">
      <w:pPr>
        <w:jc w:val="both"/>
        <w:rPr>
          <w:snapToGrid w:val="0"/>
        </w:rPr>
      </w:pPr>
    </w:p>
    <w:p w:rsidR="00D702A8" w:rsidRPr="003401A9" w:rsidRDefault="00D702A8" w:rsidP="00D702A8">
      <w:pPr>
        <w:jc w:val="both"/>
        <w:rPr>
          <w:b/>
          <w:snapToGrid w:val="0"/>
        </w:rPr>
      </w:pPr>
      <w:r w:rsidRPr="003401A9">
        <w:rPr>
          <w:b/>
          <w:snapToGrid w:val="0"/>
        </w:rPr>
        <w:t xml:space="preserve">TAXE FONCIERE PROPRIETES BATIES ........... : </w:t>
      </w:r>
    </w:p>
    <w:p w:rsidR="00D702A8" w:rsidRPr="003401A9" w:rsidRDefault="00D702A8" w:rsidP="00D702A8">
      <w:pPr>
        <w:jc w:val="both"/>
        <w:rPr>
          <w:b/>
          <w:snapToGrid w:val="0"/>
        </w:rPr>
      </w:pPr>
      <w:r w:rsidRPr="003401A9">
        <w:rPr>
          <w:b/>
          <w:snapToGrid w:val="0"/>
        </w:rPr>
        <w:t xml:space="preserve"> 12.60 % pour l</w:t>
      </w:r>
      <w:r w:rsidR="001321C4">
        <w:rPr>
          <w:b/>
          <w:snapToGrid w:val="0"/>
        </w:rPr>
        <w:t>a</w:t>
      </w:r>
      <w:r w:rsidRPr="003401A9">
        <w:rPr>
          <w:b/>
          <w:snapToGrid w:val="0"/>
        </w:rPr>
        <w:t xml:space="preserve"> taxe communale et 18 % pour la taxe départementale ; soit 30.60 %</w:t>
      </w:r>
    </w:p>
    <w:p w:rsidR="00D702A8" w:rsidRPr="003401A9" w:rsidRDefault="00D702A8" w:rsidP="00D702A8">
      <w:pPr>
        <w:jc w:val="both"/>
        <w:rPr>
          <w:b/>
          <w:snapToGrid w:val="0"/>
        </w:rPr>
      </w:pPr>
      <w:r w:rsidRPr="003401A9">
        <w:rPr>
          <w:b/>
          <w:snapToGrid w:val="0"/>
        </w:rPr>
        <w:t>%</w:t>
      </w:r>
    </w:p>
    <w:p w:rsidR="00D702A8" w:rsidRDefault="00D702A8" w:rsidP="00D702A8">
      <w:pPr>
        <w:jc w:val="both"/>
        <w:rPr>
          <w:b/>
          <w:snapToGrid w:val="0"/>
        </w:rPr>
      </w:pPr>
      <w:r w:rsidRPr="003401A9">
        <w:rPr>
          <w:b/>
          <w:snapToGrid w:val="0"/>
        </w:rPr>
        <w:t xml:space="preserve"> TAXE FONCIERE PROPRIETES NON BATIES ... 40,00   %</w:t>
      </w:r>
    </w:p>
    <w:p w:rsidR="00D702A8" w:rsidRDefault="00D702A8" w:rsidP="005C1475">
      <w:pPr>
        <w:pStyle w:val="Paragraphedeliste"/>
        <w:spacing w:after="200" w:line="276" w:lineRule="auto"/>
        <w:ind w:left="0"/>
        <w:jc w:val="both"/>
      </w:pPr>
    </w:p>
    <w:p w:rsidR="00422B56" w:rsidRPr="00962938" w:rsidRDefault="00422B56" w:rsidP="005C1475">
      <w:pPr>
        <w:pStyle w:val="Paragraphedeliste"/>
        <w:spacing w:after="200" w:line="276" w:lineRule="auto"/>
        <w:ind w:left="0"/>
        <w:jc w:val="both"/>
      </w:pPr>
      <w:r w:rsidRPr="00962938">
        <w:t xml:space="preserve">Nombre de présents : </w:t>
      </w:r>
      <w:r>
        <w:t xml:space="preserve"> 10  </w:t>
      </w:r>
      <w:r w:rsidRPr="00962938">
        <w:t xml:space="preserve">, Nombre de votants : </w:t>
      </w:r>
      <w:r>
        <w:t xml:space="preserve"> 10 </w:t>
      </w:r>
      <w:r w:rsidRPr="00962938">
        <w:t xml:space="preserve"> Pour :  </w:t>
      </w:r>
      <w:r>
        <w:t xml:space="preserve"> 10    </w:t>
      </w:r>
      <w:r w:rsidRPr="00962938">
        <w:t xml:space="preserve">Contre : </w:t>
      </w:r>
      <w:r>
        <w:t xml:space="preserve">  0  </w:t>
      </w:r>
      <w:r w:rsidRPr="00962938">
        <w:t>.</w:t>
      </w:r>
    </w:p>
    <w:p w:rsidR="00F75D2C" w:rsidRDefault="00F75D2C" w:rsidP="005C1475">
      <w:pPr>
        <w:jc w:val="both"/>
        <w:rPr>
          <w:b/>
          <w:i/>
          <w:u w:val="single"/>
        </w:rPr>
      </w:pPr>
      <w:r>
        <w:rPr>
          <w:b/>
          <w:i/>
          <w:u w:val="single"/>
        </w:rPr>
        <w:t>4</w:t>
      </w:r>
      <w:r w:rsidRPr="00703A0C">
        <w:rPr>
          <w:b/>
          <w:i/>
          <w:u w:val="single"/>
        </w:rPr>
        <w:t xml:space="preserve">) </w:t>
      </w:r>
      <w:r w:rsidR="00BB1C13">
        <w:rPr>
          <w:b/>
          <w:i/>
          <w:u w:val="single"/>
        </w:rPr>
        <w:t xml:space="preserve">Vote du budget primitif 2021 </w:t>
      </w:r>
    </w:p>
    <w:p w:rsidR="00F75D2C" w:rsidRDefault="00F75D2C" w:rsidP="005C1475">
      <w:pPr>
        <w:jc w:val="both"/>
        <w:rPr>
          <w:b/>
          <w:i/>
          <w:u w:val="single"/>
        </w:rPr>
      </w:pPr>
    </w:p>
    <w:p w:rsidR="00BB1C13" w:rsidRPr="00615CEB" w:rsidRDefault="00BB1C13" w:rsidP="005C1475">
      <w:pPr>
        <w:pStyle w:val="Standard"/>
        <w:rPr>
          <w:rFonts w:cs="Times New Roman"/>
          <w:snapToGrid w:val="0"/>
          <w:sz w:val="22"/>
          <w:szCs w:val="22"/>
        </w:rPr>
      </w:pPr>
      <w:r w:rsidRPr="00615CEB">
        <w:rPr>
          <w:rFonts w:cs="Times New Roman"/>
          <w:snapToGrid w:val="0"/>
          <w:sz w:val="22"/>
          <w:szCs w:val="22"/>
        </w:rPr>
        <w:t xml:space="preserve">Le Conseil Municipal sur proposition du Maire, </w:t>
      </w:r>
    </w:p>
    <w:p w:rsidR="00BB1C13" w:rsidRPr="00615CEB" w:rsidRDefault="00BB1C13" w:rsidP="005C1475">
      <w:pPr>
        <w:pStyle w:val="Standard"/>
        <w:rPr>
          <w:rFonts w:cs="Times New Roman"/>
          <w:snapToGrid w:val="0"/>
          <w:sz w:val="22"/>
          <w:szCs w:val="22"/>
        </w:rPr>
      </w:pPr>
    </w:p>
    <w:p w:rsidR="00BB1C13" w:rsidRPr="001E325B" w:rsidRDefault="00BB1C13" w:rsidP="005C1475">
      <w:pPr>
        <w:pStyle w:val="Standard"/>
        <w:rPr>
          <w:rFonts w:cs="Times New Roman"/>
          <w:snapToGrid w:val="0"/>
          <w:color w:val="FF0000"/>
          <w:sz w:val="22"/>
          <w:szCs w:val="22"/>
        </w:rPr>
      </w:pPr>
      <w:r w:rsidRPr="00615CEB">
        <w:rPr>
          <w:rFonts w:cs="Times New Roman"/>
          <w:snapToGrid w:val="0"/>
          <w:sz w:val="22"/>
          <w:szCs w:val="22"/>
        </w:rPr>
        <w:t xml:space="preserve">Considérant l’approbation et le vote du </w:t>
      </w:r>
      <w:r w:rsidR="001941D4">
        <w:rPr>
          <w:rFonts w:cs="Times New Roman"/>
          <w:snapToGrid w:val="0"/>
          <w:sz w:val="22"/>
          <w:szCs w:val="22"/>
        </w:rPr>
        <w:t xml:space="preserve">Compte de Gestion de l’année </w:t>
      </w:r>
      <w:r w:rsidR="001941D4" w:rsidRPr="006C763F">
        <w:rPr>
          <w:rFonts w:cs="Times New Roman"/>
          <w:snapToGrid w:val="0"/>
          <w:sz w:val="22"/>
          <w:szCs w:val="22"/>
        </w:rPr>
        <w:t>202</w:t>
      </w:r>
      <w:r w:rsidR="001E325B" w:rsidRPr="006C763F">
        <w:rPr>
          <w:rFonts w:cs="Times New Roman"/>
          <w:snapToGrid w:val="0"/>
          <w:sz w:val="22"/>
          <w:szCs w:val="22"/>
        </w:rPr>
        <w:t>0</w:t>
      </w:r>
    </w:p>
    <w:p w:rsidR="00BB1C13" w:rsidRPr="00615CEB" w:rsidRDefault="00BB1C13" w:rsidP="005C1475">
      <w:pPr>
        <w:pStyle w:val="Standard"/>
        <w:rPr>
          <w:rFonts w:cs="Times New Roman"/>
          <w:snapToGrid w:val="0"/>
          <w:sz w:val="22"/>
          <w:szCs w:val="22"/>
        </w:rPr>
      </w:pPr>
    </w:p>
    <w:p w:rsidR="00BB1C13" w:rsidRPr="00615CEB" w:rsidRDefault="00BB1C13" w:rsidP="005C1475">
      <w:pPr>
        <w:pStyle w:val="Standard"/>
        <w:rPr>
          <w:rFonts w:cs="Times New Roman"/>
          <w:snapToGrid w:val="0"/>
          <w:sz w:val="22"/>
          <w:szCs w:val="22"/>
        </w:rPr>
      </w:pPr>
      <w:r w:rsidRPr="00615CEB">
        <w:rPr>
          <w:rFonts w:cs="Times New Roman"/>
          <w:snapToGrid w:val="0"/>
          <w:sz w:val="22"/>
          <w:szCs w:val="22"/>
        </w:rPr>
        <w:t>Considérant l’approbation et le vote du Com</w:t>
      </w:r>
      <w:r w:rsidR="001941D4">
        <w:rPr>
          <w:rFonts w:cs="Times New Roman"/>
          <w:snapToGrid w:val="0"/>
          <w:sz w:val="22"/>
          <w:szCs w:val="22"/>
        </w:rPr>
        <w:t>pte Administratif de l’année 202</w:t>
      </w:r>
      <w:r w:rsidR="003F264F">
        <w:rPr>
          <w:rFonts w:cs="Times New Roman"/>
          <w:snapToGrid w:val="0"/>
          <w:sz w:val="22"/>
          <w:szCs w:val="22"/>
        </w:rPr>
        <w:t>0</w:t>
      </w:r>
      <w:r w:rsidRPr="00615CEB">
        <w:rPr>
          <w:rFonts w:cs="Times New Roman"/>
          <w:snapToGrid w:val="0"/>
          <w:sz w:val="22"/>
          <w:szCs w:val="22"/>
        </w:rPr>
        <w:t xml:space="preserve"> et l’affectation du résultat en découlant,</w:t>
      </w:r>
    </w:p>
    <w:p w:rsidR="00BB1C13" w:rsidRPr="00615CEB" w:rsidRDefault="00BB1C13" w:rsidP="005C1475">
      <w:pPr>
        <w:pStyle w:val="Standard"/>
        <w:rPr>
          <w:rFonts w:cs="Times New Roman"/>
          <w:snapToGrid w:val="0"/>
          <w:sz w:val="22"/>
          <w:szCs w:val="22"/>
        </w:rPr>
      </w:pPr>
    </w:p>
    <w:p w:rsidR="00BB1C13" w:rsidRPr="00615CEB" w:rsidRDefault="00BB1C13" w:rsidP="005C1475">
      <w:pPr>
        <w:pStyle w:val="Standard"/>
        <w:rPr>
          <w:rFonts w:cs="Times New Roman"/>
          <w:snapToGrid w:val="0"/>
          <w:sz w:val="22"/>
          <w:szCs w:val="22"/>
        </w:rPr>
      </w:pPr>
      <w:r w:rsidRPr="00615CEB">
        <w:rPr>
          <w:rFonts w:cs="Times New Roman"/>
          <w:snapToGrid w:val="0"/>
          <w:sz w:val="22"/>
          <w:szCs w:val="22"/>
        </w:rPr>
        <w:t>Après avoir examiné article par article, tant en section de fonctionnement qu’en section d’investissement, le Budget Unique 202</w:t>
      </w:r>
      <w:r w:rsidR="001941D4">
        <w:rPr>
          <w:rFonts w:cs="Times New Roman"/>
          <w:snapToGrid w:val="0"/>
          <w:sz w:val="22"/>
          <w:szCs w:val="22"/>
        </w:rPr>
        <w:t>1</w:t>
      </w:r>
      <w:r w:rsidRPr="00615CEB">
        <w:rPr>
          <w:rFonts w:cs="Times New Roman"/>
          <w:snapToGrid w:val="0"/>
          <w:sz w:val="22"/>
          <w:szCs w:val="22"/>
        </w:rPr>
        <w:t xml:space="preserve"> préparé et présenté par Monsieur le Maire,</w:t>
      </w:r>
    </w:p>
    <w:p w:rsidR="00BB1C13" w:rsidRPr="00615CEB" w:rsidRDefault="00BB1C13" w:rsidP="005C1475">
      <w:pPr>
        <w:pStyle w:val="Standard"/>
        <w:rPr>
          <w:rFonts w:cs="Times New Roman"/>
          <w:snapToGrid w:val="0"/>
          <w:sz w:val="22"/>
          <w:szCs w:val="22"/>
        </w:rPr>
      </w:pPr>
    </w:p>
    <w:p w:rsidR="00BB1C13" w:rsidRPr="00615CEB" w:rsidRDefault="00BB1C13" w:rsidP="005C1475">
      <w:pPr>
        <w:pStyle w:val="Standard"/>
        <w:rPr>
          <w:rFonts w:cs="Times New Roman"/>
          <w:snapToGrid w:val="0"/>
          <w:sz w:val="22"/>
          <w:szCs w:val="22"/>
        </w:rPr>
      </w:pPr>
      <w:r w:rsidRPr="00615CEB">
        <w:rPr>
          <w:rFonts w:cs="Times New Roman"/>
          <w:snapToGrid w:val="0"/>
          <w:sz w:val="22"/>
          <w:szCs w:val="22"/>
        </w:rPr>
        <w:t>Après avoir vérifié le report des restes à réaliser et des résultats de fonctionnement et d’investissement dégagés au Compte Administratif de l’année 20</w:t>
      </w:r>
      <w:r w:rsidR="00A61A3E">
        <w:rPr>
          <w:rFonts w:cs="Times New Roman"/>
          <w:snapToGrid w:val="0"/>
          <w:sz w:val="22"/>
          <w:szCs w:val="22"/>
        </w:rPr>
        <w:t>20</w:t>
      </w:r>
      <w:r w:rsidRPr="00615CEB">
        <w:rPr>
          <w:rFonts w:cs="Times New Roman"/>
          <w:snapToGrid w:val="0"/>
          <w:sz w:val="22"/>
          <w:szCs w:val="22"/>
        </w:rPr>
        <w:t>,</w:t>
      </w:r>
    </w:p>
    <w:p w:rsidR="00BB1C13" w:rsidRPr="00615CEB" w:rsidRDefault="00BB1C13" w:rsidP="005C1475">
      <w:pPr>
        <w:pStyle w:val="Standard"/>
        <w:rPr>
          <w:rFonts w:cs="Times New Roman"/>
          <w:snapToGrid w:val="0"/>
          <w:sz w:val="22"/>
          <w:szCs w:val="22"/>
        </w:rPr>
      </w:pPr>
    </w:p>
    <w:p w:rsidR="00BB1C13" w:rsidRPr="00615CEB" w:rsidRDefault="00BB1C13" w:rsidP="005C1475">
      <w:pPr>
        <w:pStyle w:val="Standard"/>
        <w:rPr>
          <w:rFonts w:cs="Times New Roman"/>
          <w:snapToGrid w:val="0"/>
          <w:sz w:val="22"/>
          <w:szCs w:val="22"/>
        </w:rPr>
      </w:pPr>
      <w:r w:rsidRPr="00615CEB">
        <w:rPr>
          <w:rFonts w:cs="Times New Roman"/>
          <w:snapToGrid w:val="0"/>
          <w:sz w:val="22"/>
          <w:szCs w:val="22"/>
        </w:rPr>
        <w:t xml:space="preserve">Après en avoir délibéré, à l’unanimité des membres présents, le Conseil Municipal approuve et vote </w:t>
      </w:r>
      <w:r w:rsidR="00A61A3E">
        <w:rPr>
          <w:rFonts w:cs="Times New Roman"/>
          <w:snapToGrid w:val="0"/>
          <w:sz w:val="22"/>
          <w:szCs w:val="22"/>
        </w:rPr>
        <w:t>le Budget Unique de l’année 2021</w:t>
      </w:r>
      <w:r w:rsidRPr="00615CEB">
        <w:rPr>
          <w:rFonts w:cs="Times New Roman"/>
          <w:snapToGrid w:val="0"/>
          <w:sz w:val="22"/>
          <w:szCs w:val="22"/>
        </w:rPr>
        <w:t xml:space="preserve"> tel que résumé ci-après :</w:t>
      </w:r>
    </w:p>
    <w:p w:rsidR="00BB1C13" w:rsidRDefault="00BB1C13" w:rsidP="005C1475">
      <w:pPr>
        <w:pStyle w:val="Standard"/>
        <w:rPr>
          <w:rFonts w:cs="Times New Roman"/>
          <w:snapToGrid w:val="0"/>
          <w:sz w:val="22"/>
          <w:szCs w:val="22"/>
        </w:rPr>
      </w:pPr>
    </w:p>
    <w:p w:rsidR="00AE1822" w:rsidRPr="00615CEB" w:rsidRDefault="00AE1822" w:rsidP="005C1475">
      <w:pPr>
        <w:pStyle w:val="Standard"/>
        <w:rPr>
          <w:rFonts w:cs="Times New Roman"/>
          <w:snapToGrid w:val="0"/>
          <w:sz w:val="22"/>
          <w:szCs w:val="22"/>
        </w:rPr>
      </w:pPr>
    </w:p>
    <w:p w:rsidR="00BB1C13" w:rsidRPr="00615CEB" w:rsidRDefault="00BB1C13" w:rsidP="005C1475">
      <w:pPr>
        <w:pStyle w:val="Standard"/>
        <w:rPr>
          <w:rFonts w:cs="Times New Roman"/>
          <w:snapToGrid w:val="0"/>
          <w:sz w:val="22"/>
          <w:szCs w:val="22"/>
        </w:rPr>
      </w:pPr>
      <w:r w:rsidRPr="00615CEB">
        <w:rPr>
          <w:rFonts w:cs="Times New Roman"/>
          <w:snapToGrid w:val="0"/>
          <w:sz w:val="22"/>
          <w:szCs w:val="22"/>
        </w:rPr>
        <w:t xml:space="preserve">Section de fonctionnement </w:t>
      </w:r>
      <w:r w:rsidRPr="00615CEB">
        <w:rPr>
          <w:rFonts w:cs="Times New Roman"/>
          <w:snapToGrid w:val="0"/>
          <w:sz w:val="22"/>
          <w:szCs w:val="22"/>
        </w:rPr>
        <w:tab/>
      </w:r>
      <w:r w:rsidRPr="00615CEB">
        <w:rPr>
          <w:rFonts w:cs="Times New Roman"/>
          <w:snapToGrid w:val="0"/>
          <w:sz w:val="22"/>
          <w:szCs w:val="22"/>
        </w:rPr>
        <w:tab/>
        <w:t xml:space="preserve">Dépenses  </w:t>
      </w:r>
      <w:r w:rsidR="00422B56">
        <w:rPr>
          <w:rFonts w:cs="Times New Roman"/>
          <w:snapToGrid w:val="0"/>
          <w:sz w:val="22"/>
          <w:szCs w:val="22"/>
        </w:rPr>
        <w:t>373 195. 37 €</w:t>
      </w:r>
    </w:p>
    <w:p w:rsidR="00BB1C13" w:rsidRPr="00615CEB" w:rsidRDefault="00BB1C13" w:rsidP="005C1475">
      <w:pPr>
        <w:pStyle w:val="Standard"/>
        <w:rPr>
          <w:rFonts w:cs="Times New Roman"/>
          <w:snapToGrid w:val="0"/>
          <w:sz w:val="22"/>
          <w:szCs w:val="22"/>
        </w:rPr>
      </w:pPr>
      <w:r w:rsidRPr="00615CEB">
        <w:rPr>
          <w:rFonts w:cs="Times New Roman"/>
          <w:snapToGrid w:val="0"/>
          <w:sz w:val="22"/>
          <w:szCs w:val="22"/>
        </w:rPr>
        <w:tab/>
      </w:r>
      <w:r w:rsidRPr="00615CEB">
        <w:rPr>
          <w:rFonts w:cs="Times New Roman"/>
          <w:snapToGrid w:val="0"/>
          <w:sz w:val="22"/>
          <w:szCs w:val="22"/>
        </w:rPr>
        <w:tab/>
      </w:r>
      <w:r w:rsidRPr="00615CEB">
        <w:rPr>
          <w:rFonts w:cs="Times New Roman"/>
          <w:snapToGrid w:val="0"/>
          <w:sz w:val="22"/>
          <w:szCs w:val="22"/>
        </w:rPr>
        <w:tab/>
      </w:r>
      <w:r w:rsidRPr="00615CEB">
        <w:rPr>
          <w:rFonts w:cs="Times New Roman"/>
          <w:snapToGrid w:val="0"/>
          <w:sz w:val="22"/>
          <w:szCs w:val="22"/>
        </w:rPr>
        <w:tab/>
      </w:r>
      <w:r w:rsidRPr="00615CEB">
        <w:rPr>
          <w:rFonts w:cs="Times New Roman"/>
          <w:snapToGrid w:val="0"/>
          <w:sz w:val="22"/>
          <w:szCs w:val="22"/>
        </w:rPr>
        <w:tab/>
        <w:t xml:space="preserve">Recettes    </w:t>
      </w:r>
      <w:r w:rsidR="00422B56">
        <w:rPr>
          <w:rFonts w:cs="Times New Roman"/>
          <w:snapToGrid w:val="0"/>
          <w:sz w:val="22"/>
          <w:szCs w:val="22"/>
        </w:rPr>
        <w:t>373 195. 37</w:t>
      </w:r>
      <w:r w:rsidRPr="00615CEB">
        <w:rPr>
          <w:rFonts w:cs="Times New Roman"/>
          <w:snapToGrid w:val="0"/>
          <w:sz w:val="22"/>
          <w:szCs w:val="22"/>
        </w:rPr>
        <w:t xml:space="preserve"> €</w:t>
      </w:r>
    </w:p>
    <w:p w:rsidR="00AE1822" w:rsidRDefault="00AE1822" w:rsidP="005C1475">
      <w:pPr>
        <w:pStyle w:val="Standard"/>
        <w:rPr>
          <w:rFonts w:cs="Times New Roman"/>
          <w:snapToGrid w:val="0"/>
          <w:sz w:val="22"/>
          <w:szCs w:val="22"/>
        </w:rPr>
      </w:pPr>
    </w:p>
    <w:p w:rsidR="00BB1C13" w:rsidRPr="00615CEB" w:rsidRDefault="00BB1C13" w:rsidP="005C1475">
      <w:pPr>
        <w:pStyle w:val="Standard"/>
        <w:rPr>
          <w:rFonts w:cs="Times New Roman"/>
          <w:snapToGrid w:val="0"/>
          <w:sz w:val="22"/>
          <w:szCs w:val="22"/>
        </w:rPr>
      </w:pPr>
      <w:r w:rsidRPr="00615CEB">
        <w:rPr>
          <w:rFonts w:cs="Times New Roman"/>
          <w:snapToGrid w:val="0"/>
          <w:sz w:val="22"/>
          <w:szCs w:val="22"/>
        </w:rPr>
        <w:t xml:space="preserve">Section d’investissement </w:t>
      </w:r>
      <w:r w:rsidRPr="00615CEB">
        <w:rPr>
          <w:rFonts w:cs="Times New Roman"/>
          <w:snapToGrid w:val="0"/>
          <w:sz w:val="22"/>
          <w:szCs w:val="22"/>
        </w:rPr>
        <w:tab/>
      </w:r>
      <w:r w:rsidRPr="00615CEB">
        <w:rPr>
          <w:rFonts w:cs="Times New Roman"/>
          <w:snapToGrid w:val="0"/>
          <w:sz w:val="22"/>
          <w:szCs w:val="22"/>
        </w:rPr>
        <w:tab/>
        <w:t xml:space="preserve">Dépenses  </w:t>
      </w:r>
      <w:r w:rsidR="003673D7">
        <w:rPr>
          <w:rFonts w:cs="Times New Roman"/>
          <w:snapToGrid w:val="0"/>
          <w:sz w:val="22"/>
          <w:szCs w:val="22"/>
        </w:rPr>
        <w:t>285 177. 59</w:t>
      </w:r>
      <w:r w:rsidR="00AE1822">
        <w:rPr>
          <w:rFonts w:cs="Times New Roman"/>
          <w:snapToGrid w:val="0"/>
          <w:sz w:val="22"/>
          <w:szCs w:val="22"/>
        </w:rPr>
        <w:t xml:space="preserve"> </w:t>
      </w:r>
      <w:r w:rsidRPr="00615CEB">
        <w:rPr>
          <w:rFonts w:cs="Times New Roman"/>
          <w:snapToGrid w:val="0"/>
          <w:sz w:val="22"/>
          <w:szCs w:val="22"/>
        </w:rPr>
        <w:t xml:space="preserve"> €</w:t>
      </w:r>
    </w:p>
    <w:p w:rsidR="00BB1C13" w:rsidRPr="00615CEB" w:rsidRDefault="00BB1C13" w:rsidP="005C1475">
      <w:pPr>
        <w:pStyle w:val="Standard"/>
        <w:rPr>
          <w:rFonts w:cs="Times New Roman"/>
          <w:snapToGrid w:val="0"/>
          <w:sz w:val="22"/>
          <w:szCs w:val="22"/>
        </w:rPr>
      </w:pPr>
      <w:r w:rsidRPr="00615CEB">
        <w:rPr>
          <w:rFonts w:cs="Times New Roman"/>
          <w:snapToGrid w:val="0"/>
          <w:sz w:val="22"/>
          <w:szCs w:val="22"/>
        </w:rPr>
        <w:tab/>
      </w:r>
      <w:r w:rsidRPr="00615CEB">
        <w:rPr>
          <w:rFonts w:cs="Times New Roman"/>
          <w:snapToGrid w:val="0"/>
          <w:sz w:val="22"/>
          <w:szCs w:val="22"/>
        </w:rPr>
        <w:tab/>
      </w:r>
      <w:r w:rsidRPr="00615CEB">
        <w:rPr>
          <w:rFonts w:cs="Times New Roman"/>
          <w:snapToGrid w:val="0"/>
          <w:sz w:val="22"/>
          <w:szCs w:val="22"/>
        </w:rPr>
        <w:tab/>
      </w:r>
      <w:r w:rsidRPr="00615CEB">
        <w:rPr>
          <w:rFonts w:cs="Times New Roman"/>
          <w:snapToGrid w:val="0"/>
          <w:sz w:val="22"/>
          <w:szCs w:val="22"/>
        </w:rPr>
        <w:tab/>
      </w:r>
      <w:r w:rsidRPr="00615CEB">
        <w:rPr>
          <w:rFonts w:cs="Times New Roman"/>
          <w:snapToGrid w:val="0"/>
          <w:sz w:val="22"/>
          <w:szCs w:val="22"/>
        </w:rPr>
        <w:tab/>
        <w:t xml:space="preserve">Recettes    </w:t>
      </w:r>
      <w:r w:rsidR="003673D7">
        <w:rPr>
          <w:rFonts w:cs="Times New Roman"/>
          <w:snapToGrid w:val="0"/>
          <w:sz w:val="22"/>
          <w:szCs w:val="22"/>
        </w:rPr>
        <w:t>285 177. 59</w:t>
      </w:r>
      <w:r w:rsidR="00140A24">
        <w:rPr>
          <w:rFonts w:cs="Times New Roman"/>
          <w:snapToGrid w:val="0"/>
          <w:sz w:val="22"/>
          <w:szCs w:val="22"/>
        </w:rPr>
        <w:t xml:space="preserve"> </w:t>
      </w:r>
      <w:r w:rsidRPr="00615CEB">
        <w:rPr>
          <w:rFonts w:cs="Times New Roman"/>
          <w:snapToGrid w:val="0"/>
          <w:sz w:val="22"/>
          <w:szCs w:val="22"/>
        </w:rPr>
        <w:t xml:space="preserve"> €</w:t>
      </w:r>
    </w:p>
    <w:p w:rsidR="00BB1C13" w:rsidRPr="00615CEB" w:rsidRDefault="00BB1C13" w:rsidP="005C1475">
      <w:pPr>
        <w:pStyle w:val="Standard"/>
        <w:rPr>
          <w:rFonts w:cs="Times New Roman"/>
          <w:snapToGrid w:val="0"/>
          <w:sz w:val="22"/>
          <w:szCs w:val="22"/>
        </w:rPr>
      </w:pPr>
    </w:p>
    <w:p w:rsidR="00BB1C13" w:rsidRPr="00615CEB" w:rsidRDefault="00BB1C13" w:rsidP="005C1475">
      <w:pPr>
        <w:pStyle w:val="Standard"/>
        <w:rPr>
          <w:rFonts w:cs="Times New Roman"/>
          <w:b/>
          <w:snapToGrid w:val="0"/>
          <w:sz w:val="22"/>
          <w:szCs w:val="22"/>
        </w:rPr>
      </w:pPr>
      <w:r w:rsidRPr="00615CEB">
        <w:rPr>
          <w:rFonts w:cs="Times New Roman"/>
          <w:b/>
          <w:snapToGrid w:val="0"/>
          <w:sz w:val="22"/>
          <w:szCs w:val="22"/>
        </w:rPr>
        <w:t xml:space="preserve">Total général </w:t>
      </w:r>
      <w:r w:rsidRPr="00615CEB">
        <w:rPr>
          <w:rFonts w:cs="Times New Roman"/>
          <w:b/>
          <w:snapToGrid w:val="0"/>
          <w:sz w:val="22"/>
          <w:szCs w:val="22"/>
        </w:rPr>
        <w:tab/>
      </w:r>
      <w:r w:rsidRPr="00615CEB">
        <w:rPr>
          <w:rFonts w:cs="Times New Roman"/>
          <w:b/>
          <w:snapToGrid w:val="0"/>
          <w:sz w:val="22"/>
          <w:szCs w:val="22"/>
        </w:rPr>
        <w:tab/>
      </w:r>
      <w:r w:rsidRPr="00615CEB">
        <w:rPr>
          <w:rFonts w:cs="Times New Roman"/>
          <w:b/>
          <w:snapToGrid w:val="0"/>
          <w:sz w:val="22"/>
          <w:szCs w:val="22"/>
        </w:rPr>
        <w:tab/>
        <w:t xml:space="preserve">      </w:t>
      </w:r>
      <w:r w:rsidRPr="00615CEB">
        <w:rPr>
          <w:rFonts w:cs="Times New Roman"/>
          <w:b/>
          <w:snapToGrid w:val="0"/>
          <w:sz w:val="22"/>
          <w:szCs w:val="22"/>
        </w:rPr>
        <w:tab/>
        <w:t xml:space="preserve">Dépenses  </w:t>
      </w:r>
      <w:r w:rsidR="00422B56">
        <w:rPr>
          <w:rFonts w:cs="Times New Roman"/>
          <w:b/>
          <w:snapToGrid w:val="0"/>
          <w:sz w:val="22"/>
          <w:szCs w:val="22"/>
        </w:rPr>
        <w:t>658 372. 96</w:t>
      </w:r>
      <w:r w:rsidR="003673D7">
        <w:rPr>
          <w:rFonts w:cs="Times New Roman"/>
          <w:b/>
          <w:snapToGrid w:val="0"/>
          <w:sz w:val="22"/>
          <w:szCs w:val="22"/>
        </w:rPr>
        <w:t xml:space="preserve"> </w:t>
      </w:r>
      <w:r w:rsidRPr="00615CEB">
        <w:rPr>
          <w:rFonts w:cs="Times New Roman"/>
          <w:b/>
          <w:snapToGrid w:val="0"/>
          <w:sz w:val="22"/>
          <w:szCs w:val="22"/>
        </w:rPr>
        <w:t>€</w:t>
      </w:r>
    </w:p>
    <w:p w:rsidR="00BB1C13" w:rsidRPr="006C763F" w:rsidRDefault="00BB1C13" w:rsidP="005C1475">
      <w:pPr>
        <w:pStyle w:val="Standard"/>
        <w:rPr>
          <w:rFonts w:cs="Times New Roman"/>
          <w:b/>
          <w:snapToGrid w:val="0"/>
          <w:sz w:val="22"/>
          <w:szCs w:val="22"/>
        </w:rPr>
      </w:pPr>
      <w:r w:rsidRPr="00615CEB">
        <w:rPr>
          <w:rFonts w:cs="Times New Roman"/>
          <w:b/>
          <w:snapToGrid w:val="0"/>
          <w:sz w:val="22"/>
          <w:szCs w:val="22"/>
        </w:rPr>
        <w:tab/>
      </w:r>
      <w:r w:rsidRPr="00615CEB">
        <w:rPr>
          <w:rFonts w:cs="Times New Roman"/>
          <w:b/>
          <w:snapToGrid w:val="0"/>
          <w:sz w:val="22"/>
          <w:szCs w:val="22"/>
        </w:rPr>
        <w:tab/>
      </w:r>
      <w:r w:rsidRPr="00615CEB">
        <w:rPr>
          <w:rFonts w:cs="Times New Roman"/>
          <w:b/>
          <w:snapToGrid w:val="0"/>
          <w:sz w:val="22"/>
          <w:szCs w:val="22"/>
        </w:rPr>
        <w:tab/>
      </w:r>
      <w:r w:rsidRPr="00615CEB">
        <w:rPr>
          <w:rFonts w:cs="Times New Roman"/>
          <w:b/>
          <w:snapToGrid w:val="0"/>
          <w:sz w:val="22"/>
          <w:szCs w:val="22"/>
        </w:rPr>
        <w:tab/>
      </w:r>
      <w:r w:rsidRPr="00615CEB">
        <w:rPr>
          <w:rFonts w:cs="Times New Roman"/>
          <w:b/>
          <w:snapToGrid w:val="0"/>
          <w:sz w:val="22"/>
          <w:szCs w:val="22"/>
        </w:rPr>
        <w:tab/>
      </w:r>
      <w:r w:rsidRPr="006C763F">
        <w:rPr>
          <w:rFonts w:cs="Times New Roman"/>
          <w:b/>
          <w:snapToGrid w:val="0"/>
          <w:sz w:val="22"/>
          <w:szCs w:val="22"/>
        </w:rPr>
        <w:t xml:space="preserve">Recettes   </w:t>
      </w:r>
      <w:r w:rsidR="001E325B" w:rsidRPr="006C763F">
        <w:rPr>
          <w:rFonts w:cs="Times New Roman"/>
          <w:b/>
          <w:snapToGrid w:val="0"/>
          <w:sz w:val="22"/>
          <w:szCs w:val="22"/>
        </w:rPr>
        <w:t>658</w:t>
      </w:r>
      <w:r w:rsidR="00422B56" w:rsidRPr="006C763F">
        <w:rPr>
          <w:rFonts w:cs="Times New Roman"/>
          <w:b/>
          <w:snapToGrid w:val="0"/>
          <w:sz w:val="22"/>
          <w:szCs w:val="22"/>
        </w:rPr>
        <w:t xml:space="preserve"> 372. 96</w:t>
      </w:r>
      <w:r w:rsidR="003673D7" w:rsidRPr="006C763F">
        <w:rPr>
          <w:rFonts w:cs="Times New Roman"/>
          <w:b/>
          <w:snapToGrid w:val="0"/>
          <w:sz w:val="22"/>
          <w:szCs w:val="22"/>
        </w:rPr>
        <w:t xml:space="preserve"> </w:t>
      </w:r>
      <w:r w:rsidRPr="006C763F">
        <w:rPr>
          <w:rFonts w:cs="Times New Roman"/>
          <w:b/>
          <w:snapToGrid w:val="0"/>
          <w:sz w:val="22"/>
          <w:szCs w:val="22"/>
        </w:rPr>
        <w:t>€</w:t>
      </w:r>
    </w:p>
    <w:p w:rsidR="00AE1822" w:rsidRDefault="00AE1822" w:rsidP="005C1475">
      <w:pPr>
        <w:pStyle w:val="Standard"/>
        <w:rPr>
          <w:rFonts w:cs="Times New Roman"/>
          <w:b/>
          <w:snapToGrid w:val="0"/>
          <w:sz w:val="22"/>
          <w:szCs w:val="22"/>
        </w:rPr>
      </w:pPr>
    </w:p>
    <w:p w:rsidR="00AE1822" w:rsidRPr="00615CEB" w:rsidRDefault="00AE1822" w:rsidP="005C1475">
      <w:pPr>
        <w:pStyle w:val="Standard"/>
        <w:rPr>
          <w:rFonts w:cs="Times New Roman"/>
          <w:b/>
          <w:snapToGrid w:val="0"/>
          <w:sz w:val="22"/>
          <w:szCs w:val="22"/>
        </w:rPr>
      </w:pPr>
    </w:p>
    <w:p w:rsidR="005B29A7" w:rsidRPr="00962938" w:rsidRDefault="00422B56" w:rsidP="005C1475">
      <w:pPr>
        <w:pStyle w:val="Paragraphedeliste"/>
        <w:spacing w:after="200" w:line="276" w:lineRule="auto"/>
        <w:ind w:left="0"/>
        <w:jc w:val="both"/>
      </w:pPr>
      <w:r w:rsidRPr="00962938">
        <w:t xml:space="preserve">Nombre de présents : </w:t>
      </w:r>
      <w:r>
        <w:t xml:space="preserve"> 10  </w:t>
      </w:r>
      <w:r w:rsidRPr="00962938">
        <w:t xml:space="preserve">, Nombre de votants : </w:t>
      </w:r>
      <w:r>
        <w:t xml:space="preserve"> 10 </w:t>
      </w:r>
      <w:r w:rsidRPr="00962938">
        <w:t xml:space="preserve"> Pour :  </w:t>
      </w:r>
      <w:r>
        <w:t xml:space="preserve"> 10    </w:t>
      </w:r>
      <w:r w:rsidRPr="00962938">
        <w:t xml:space="preserve">Contre : </w:t>
      </w:r>
      <w:r>
        <w:t xml:space="preserve">  0  </w:t>
      </w:r>
      <w:r w:rsidRPr="00962938">
        <w:t>.</w:t>
      </w:r>
    </w:p>
    <w:p w:rsidR="00AE1822" w:rsidRPr="00962938" w:rsidRDefault="00AE1822" w:rsidP="005C1475">
      <w:pPr>
        <w:jc w:val="both"/>
        <w:rPr>
          <w:b/>
          <w:i/>
          <w:u w:val="single"/>
        </w:rPr>
      </w:pPr>
      <w:r>
        <w:rPr>
          <w:b/>
          <w:i/>
          <w:u w:val="single"/>
        </w:rPr>
        <w:t>5)</w:t>
      </w:r>
      <w:r w:rsidRPr="00962938">
        <w:rPr>
          <w:b/>
          <w:i/>
          <w:u w:val="single"/>
        </w:rPr>
        <w:t xml:space="preserve"> </w:t>
      </w:r>
      <w:r>
        <w:rPr>
          <w:b/>
          <w:i/>
          <w:u w:val="single"/>
        </w:rPr>
        <w:t>Frais de représentation du maire 2021</w:t>
      </w:r>
      <w:r w:rsidRPr="00962938">
        <w:rPr>
          <w:b/>
          <w:i/>
          <w:u w:val="single"/>
        </w:rPr>
        <w:t xml:space="preserve"> </w:t>
      </w:r>
    </w:p>
    <w:p w:rsidR="00476BF9" w:rsidRDefault="00476BF9" w:rsidP="005C1475">
      <w:pPr>
        <w:jc w:val="both"/>
        <w:rPr>
          <w:snapToGrid w:val="0"/>
          <w:sz w:val="22"/>
          <w:szCs w:val="22"/>
        </w:rPr>
      </w:pPr>
    </w:p>
    <w:p w:rsidR="00AE1822" w:rsidRPr="00CE03D5" w:rsidRDefault="00AE1822" w:rsidP="005C1475">
      <w:pPr>
        <w:jc w:val="both"/>
        <w:rPr>
          <w:snapToGrid w:val="0"/>
          <w:sz w:val="22"/>
          <w:szCs w:val="22"/>
        </w:rPr>
      </w:pPr>
      <w:r w:rsidRPr="00CE03D5">
        <w:rPr>
          <w:snapToGrid w:val="0"/>
          <w:sz w:val="22"/>
          <w:szCs w:val="22"/>
        </w:rPr>
        <w:t>Le Conseil Municipal,</w:t>
      </w:r>
    </w:p>
    <w:p w:rsidR="00AE1822" w:rsidRPr="00CE03D5" w:rsidRDefault="00AE1822" w:rsidP="005C1475">
      <w:pPr>
        <w:jc w:val="both"/>
        <w:rPr>
          <w:snapToGrid w:val="0"/>
          <w:sz w:val="22"/>
          <w:szCs w:val="22"/>
        </w:rPr>
      </w:pPr>
      <w:r w:rsidRPr="00CE03D5">
        <w:rPr>
          <w:snapToGrid w:val="0"/>
          <w:sz w:val="22"/>
          <w:szCs w:val="22"/>
        </w:rPr>
        <w:t>VU le code général des collectivités territoriales, et notamment l’article L 2123-19 relatif aux indemnités de représentation du Maire,</w:t>
      </w:r>
    </w:p>
    <w:p w:rsidR="00AE1822" w:rsidRPr="00CE03D5" w:rsidRDefault="00AE1822" w:rsidP="005C1475">
      <w:pPr>
        <w:jc w:val="both"/>
        <w:rPr>
          <w:snapToGrid w:val="0"/>
          <w:sz w:val="22"/>
          <w:szCs w:val="22"/>
        </w:rPr>
      </w:pPr>
      <w:r w:rsidRPr="00CE03D5">
        <w:rPr>
          <w:snapToGrid w:val="0"/>
          <w:sz w:val="22"/>
          <w:szCs w:val="22"/>
        </w:rPr>
        <w:t>VU le procès-verbal de l’élection du Maire et des Adjoints au cours de la réunion du Conseil Municipal en date du 25 mai 2020,</w:t>
      </w:r>
    </w:p>
    <w:p w:rsidR="00AE1822" w:rsidRPr="00CE03D5" w:rsidRDefault="00AE1822" w:rsidP="005C1475">
      <w:pPr>
        <w:jc w:val="both"/>
        <w:rPr>
          <w:snapToGrid w:val="0"/>
          <w:sz w:val="22"/>
          <w:szCs w:val="22"/>
        </w:rPr>
      </w:pPr>
      <w:r w:rsidRPr="00CE03D5">
        <w:rPr>
          <w:snapToGrid w:val="0"/>
          <w:sz w:val="22"/>
          <w:szCs w:val="22"/>
        </w:rPr>
        <w:t>CONSIDÉRANT que l’organe délibérant peut décider d’ouvrir des crédits pour assurer le remboursement de frais de représentation au Maire, ces frais correspondant aux dépenses engagées par le Maire et lui seul, à l’occasion de ses fonctions et dans l’intérêt de la commune,</w:t>
      </w:r>
    </w:p>
    <w:p w:rsidR="00AE1822" w:rsidRPr="00CE03D5" w:rsidRDefault="00AE1822" w:rsidP="005C1475">
      <w:pPr>
        <w:jc w:val="both"/>
        <w:rPr>
          <w:snapToGrid w:val="0"/>
          <w:sz w:val="22"/>
          <w:szCs w:val="22"/>
        </w:rPr>
      </w:pPr>
      <w:r w:rsidRPr="00CE03D5">
        <w:rPr>
          <w:snapToGrid w:val="0"/>
          <w:sz w:val="22"/>
          <w:szCs w:val="22"/>
        </w:rPr>
        <w:t>CONSIDÉRANT que les frais de représentation doivent faire l’objet d’un vote du Conseil Municipal ouvrant les crédits nécessaires sous la forme d’une enveloppe globale, dans la limite de laquelle le Maire pourra se faire rembourser ses frais de représentation sur présentation des justificatifs afférents,</w:t>
      </w:r>
    </w:p>
    <w:p w:rsidR="00AE1822" w:rsidRPr="00CE03D5" w:rsidRDefault="00AE1822" w:rsidP="005C1475">
      <w:pPr>
        <w:jc w:val="both"/>
        <w:rPr>
          <w:snapToGrid w:val="0"/>
          <w:sz w:val="22"/>
          <w:szCs w:val="22"/>
        </w:rPr>
      </w:pPr>
    </w:p>
    <w:p w:rsidR="00AE1822" w:rsidRPr="00CE03D5" w:rsidRDefault="00AE1822" w:rsidP="005C1475">
      <w:pPr>
        <w:jc w:val="both"/>
        <w:rPr>
          <w:snapToGrid w:val="0"/>
          <w:sz w:val="22"/>
          <w:szCs w:val="22"/>
        </w:rPr>
      </w:pPr>
      <w:r w:rsidRPr="00CE03D5">
        <w:rPr>
          <w:snapToGrid w:val="0"/>
          <w:sz w:val="22"/>
          <w:szCs w:val="22"/>
        </w:rPr>
        <w:t>Après en avoir délibéré, le Conseil Municipal :</w:t>
      </w:r>
    </w:p>
    <w:p w:rsidR="00AE1822" w:rsidRPr="00CE03D5" w:rsidRDefault="00AE1822" w:rsidP="005C1475">
      <w:pPr>
        <w:jc w:val="both"/>
        <w:rPr>
          <w:snapToGrid w:val="0"/>
          <w:sz w:val="22"/>
          <w:szCs w:val="22"/>
        </w:rPr>
      </w:pPr>
    </w:p>
    <w:p w:rsidR="00AE1822" w:rsidRPr="00CE03D5" w:rsidRDefault="00AE1822" w:rsidP="005C1475">
      <w:pPr>
        <w:jc w:val="both"/>
        <w:rPr>
          <w:snapToGrid w:val="0"/>
          <w:sz w:val="22"/>
          <w:szCs w:val="22"/>
        </w:rPr>
      </w:pPr>
      <w:r w:rsidRPr="00CE03D5">
        <w:rPr>
          <w:snapToGrid w:val="0"/>
          <w:sz w:val="22"/>
          <w:szCs w:val="22"/>
        </w:rPr>
        <w:t>- DECIDE d’attribuer des frais de représentation à Monsieur le Maire sous la forme d’une  enveloppe maximum annuelle.</w:t>
      </w:r>
    </w:p>
    <w:p w:rsidR="00AE1822" w:rsidRPr="00CE03D5" w:rsidRDefault="00AE1822" w:rsidP="005C1475">
      <w:pPr>
        <w:jc w:val="both"/>
        <w:rPr>
          <w:snapToGrid w:val="0"/>
          <w:sz w:val="22"/>
          <w:szCs w:val="22"/>
        </w:rPr>
      </w:pPr>
      <w:r w:rsidRPr="00CE03D5">
        <w:rPr>
          <w:snapToGrid w:val="0"/>
          <w:sz w:val="22"/>
          <w:szCs w:val="22"/>
        </w:rPr>
        <w:t>- FIXE le montant de cette enveloppe maximum annuelle versée à Monsieur le Maire à  2000 euros (deux mille euros).</w:t>
      </w:r>
    </w:p>
    <w:p w:rsidR="00AE1822" w:rsidRPr="00CE03D5" w:rsidRDefault="00AE1822" w:rsidP="005C1475">
      <w:pPr>
        <w:jc w:val="both"/>
        <w:rPr>
          <w:snapToGrid w:val="0"/>
          <w:sz w:val="22"/>
          <w:szCs w:val="22"/>
        </w:rPr>
      </w:pPr>
      <w:r w:rsidRPr="00CE03D5">
        <w:rPr>
          <w:snapToGrid w:val="0"/>
          <w:sz w:val="22"/>
          <w:szCs w:val="22"/>
        </w:rPr>
        <w:t>- DIT que les frais de représentation de Monsieur le Maire lui seront remboursés dans la limite de cette enveloppe annuelle, sur présentation de justificatifs correspondants et sur présentation d’un état de frais.</w:t>
      </w:r>
    </w:p>
    <w:p w:rsidR="00AE1822" w:rsidRPr="00CE03D5" w:rsidRDefault="00AE1822" w:rsidP="005C1475">
      <w:pPr>
        <w:jc w:val="both"/>
        <w:rPr>
          <w:snapToGrid w:val="0"/>
          <w:sz w:val="22"/>
          <w:szCs w:val="22"/>
        </w:rPr>
      </w:pPr>
      <w:r w:rsidRPr="00CE03D5">
        <w:rPr>
          <w:snapToGrid w:val="0"/>
          <w:sz w:val="22"/>
          <w:szCs w:val="22"/>
        </w:rPr>
        <w:t>- DIT que cette enveloppe maximum annuelle sera inscrite au budget de la commune.</w:t>
      </w:r>
    </w:p>
    <w:p w:rsidR="00476BF9" w:rsidRDefault="00476BF9" w:rsidP="005C1475">
      <w:pPr>
        <w:jc w:val="both"/>
        <w:rPr>
          <w:b/>
          <w:i/>
          <w:u w:val="single"/>
        </w:rPr>
      </w:pPr>
    </w:p>
    <w:p w:rsidR="00AE1822" w:rsidRDefault="00AE1822" w:rsidP="005C1475">
      <w:pPr>
        <w:jc w:val="both"/>
        <w:rPr>
          <w:b/>
          <w:i/>
          <w:u w:val="single"/>
        </w:rPr>
      </w:pPr>
      <w:r>
        <w:rPr>
          <w:b/>
          <w:i/>
          <w:u w:val="single"/>
        </w:rPr>
        <w:t>6</w:t>
      </w:r>
      <w:r w:rsidRPr="00962938">
        <w:rPr>
          <w:b/>
          <w:i/>
          <w:u w:val="single"/>
        </w:rPr>
        <w:t xml:space="preserve"> / </w:t>
      </w:r>
      <w:r w:rsidR="005C1475">
        <w:rPr>
          <w:b/>
          <w:i/>
          <w:u w:val="single"/>
        </w:rPr>
        <w:t>Redevance du domaine public</w:t>
      </w:r>
      <w:r>
        <w:rPr>
          <w:b/>
          <w:i/>
          <w:u w:val="single"/>
        </w:rPr>
        <w:t xml:space="preserve"> d'électricité 2021</w:t>
      </w:r>
    </w:p>
    <w:p w:rsidR="00AE1822" w:rsidRDefault="00AE1822" w:rsidP="005C1475">
      <w:pPr>
        <w:jc w:val="both"/>
        <w:rPr>
          <w:b/>
          <w:i/>
          <w:u w:val="single"/>
        </w:rPr>
      </w:pPr>
    </w:p>
    <w:p w:rsidR="00AE1822" w:rsidRPr="00733FE4" w:rsidRDefault="00AE1822" w:rsidP="005C1475">
      <w:pPr>
        <w:widowControl w:val="0"/>
        <w:jc w:val="both"/>
        <w:rPr>
          <w:snapToGrid w:val="0"/>
        </w:rPr>
      </w:pPr>
      <w:r w:rsidRPr="00733FE4">
        <w:rPr>
          <w:snapToGrid w:val="0"/>
        </w:rPr>
        <w:t>Le Conseil Municipal,</w:t>
      </w:r>
    </w:p>
    <w:p w:rsidR="00AE1822" w:rsidRPr="00733FE4" w:rsidRDefault="00AE1822" w:rsidP="005C1475">
      <w:pPr>
        <w:widowControl w:val="0"/>
        <w:jc w:val="both"/>
        <w:rPr>
          <w:snapToGrid w:val="0"/>
        </w:rPr>
      </w:pPr>
    </w:p>
    <w:p w:rsidR="00AE1822" w:rsidRPr="00733FE4" w:rsidRDefault="00AE1822" w:rsidP="005C1475">
      <w:pPr>
        <w:widowControl w:val="0"/>
        <w:jc w:val="both"/>
        <w:rPr>
          <w:snapToGrid w:val="0"/>
        </w:rPr>
      </w:pPr>
      <w:r w:rsidRPr="00733FE4">
        <w:rPr>
          <w:snapToGrid w:val="0"/>
        </w:rPr>
        <w:t>Vu l’article R.2333-105 du CGCT relatif à la redevance pour occupation du domaine public communal due par ENEDIS</w:t>
      </w:r>
    </w:p>
    <w:p w:rsidR="00AE1822" w:rsidRPr="00733FE4" w:rsidRDefault="00AE1822" w:rsidP="005C1475">
      <w:pPr>
        <w:widowControl w:val="0"/>
        <w:jc w:val="both"/>
        <w:rPr>
          <w:snapToGrid w:val="0"/>
        </w:rPr>
      </w:pPr>
      <w:r w:rsidRPr="00733FE4">
        <w:rPr>
          <w:snapToGrid w:val="0"/>
        </w:rPr>
        <w:t>Considérant</w:t>
      </w:r>
      <w:r w:rsidR="001E325B">
        <w:rPr>
          <w:snapToGrid w:val="0"/>
          <w:color w:val="FF0000"/>
        </w:rPr>
        <w:t xml:space="preserve"> </w:t>
      </w:r>
      <w:r w:rsidR="001E325B" w:rsidRPr="006C763F">
        <w:rPr>
          <w:snapToGrid w:val="0"/>
        </w:rPr>
        <w:t>que</w:t>
      </w:r>
      <w:r w:rsidRPr="00733FE4">
        <w:rPr>
          <w:snapToGrid w:val="0"/>
        </w:rPr>
        <w:t xml:space="preserve"> la population de la commune</w:t>
      </w:r>
      <w:r>
        <w:rPr>
          <w:snapToGrid w:val="0"/>
        </w:rPr>
        <w:t xml:space="preserve"> est inférieure à 2000 habitants</w:t>
      </w:r>
      <w:r w:rsidRPr="00733FE4">
        <w:rPr>
          <w:snapToGrid w:val="0"/>
        </w:rPr>
        <w:t>,</w:t>
      </w:r>
    </w:p>
    <w:p w:rsidR="00AE1822" w:rsidRPr="00733FE4" w:rsidRDefault="00AE1822" w:rsidP="005C1475">
      <w:pPr>
        <w:widowControl w:val="0"/>
        <w:jc w:val="both"/>
        <w:rPr>
          <w:snapToGrid w:val="0"/>
        </w:rPr>
      </w:pPr>
    </w:p>
    <w:p w:rsidR="00AE1822" w:rsidRPr="00733FE4" w:rsidRDefault="00AE1822" w:rsidP="005C1475">
      <w:pPr>
        <w:widowControl w:val="0"/>
        <w:jc w:val="both"/>
        <w:rPr>
          <w:snapToGrid w:val="0"/>
        </w:rPr>
      </w:pPr>
      <w:r w:rsidRPr="00733FE4">
        <w:rPr>
          <w:snapToGrid w:val="0"/>
        </w:rPr>
        <w:t xml:space="preserve">Après en avoir délibéré et à </w:t>
      </w:r>
      <w:r>
        <w:rPr>
          <w:snapToGrid w:val="0"/>
        </w:rPr>
        <w:t>l'unanimité des membres présents,</w:t>
      </w:r>
    </w:p>
    <w:p w:rsidR="00AE1822" w:rsidRPr="00733FE4" w:rsidRDefault="00AE1822" w:rsidP="005C1475">
      <w:pPr>
        <w:widowControl w:val="0"/>
        <w:jc w:val="both"/>
        <w:rPr>
          <w:snapToGrid w:val="0"/>
        </w:rPr>
      </w:pPr>
    </w:p>
    <w:p w:rsidR="00AE1822" w:rsidRPr="00733FE4" w:rsidRDefault="00AE1822" w:rsidP="005C1475">
      <w:pPr>
        <w:widowControl w:val="0"/>
        <w:jc w:val="both"/>
        <w:rPr>
          <w:snapToGrid w:val="0"/>
        </w:rPr>
      </w:pPr>
      <w:r>
        <w:rPr>
          <w:snapToGrid w:val="0"/>
        </w:rPr>
        <w:t>- D</w:t>
      </w:r>
      <w:r w:rsidRPr="00733FE4">
        <w:rPr>
          <w:snapToGrid w:val="0"/>
        </w:rPr>
        <w:t xml:space="preserve">écide de fixer le montant de la redevance pour occupation du domaine public au taux maximum, </w:t>
      </w:r>
    </w:p>
    <w:p w:rsidR="00AE1822" w:rsidRPr="00733FE4" w:rsidRDefault="00AE1822" w:rsidP="005C1475">
      <w:pPr>
        <w:widowControl w:val="0"/>
        <w:jc w:val="both"/>
        <w:rPr>
          <w:snapToGrid w:val="0"/>
        </w:rPr>
      </w:pPr>
      <w:r>
        <w:rPr>
          <w:snapToGrid w:val="0"/>
        </w:rPr>
        <w:t>- D</w:t>
      </w:r>
      <w:r w:rsidRPr="00733FE4">
        <w:rPr>
          <w:snapToGrid w:val="0"/>
        </w:rPr>
        <w:t>it que ce montant sera revalorisé automatiquement chaque année en application du dernier alinéa de l’article R.2333-105 du code général des collectivités territoriales.</w:t>
      </w:r>
    </w:p>
    <w:p w:rsidR="00AE1822" w:rsidRDefault="00AE1822" w:rsidP="005C1475">
      <w:pPr>
        <w:jc w:val="both"/>
        <w:rPr>
          <w:b/>
          <w:i/>
          <w:u w:val="single"/>
        </w:rPr>
      </w:pPr>
    </w:p>
    <w:p w:rsidR="00422B56" w:rsidRPr="00962938" w:rsidRDefault="00422B56" w:rsidP="005C1475">
      <w:pPr>
        <w:pStyle w:val="Paragraphedeliste"/>
        <w:spacing w:after="200" w:line="276" w:lineRule="auto"/>
        <w:ind w:left="0"/>
        <w:jc w:val="both"/>
      </w:pPr>
      <w:r w:rsidRPr="00962938">
        <w:t xml:space="preserve">Nombre de présents : </w:t>
      </w:r>
      <w:r>
        <w:t xml:space="preserve"> 10  </w:t>
      </w:r>
      <w:r w:rsidRPr="00962938">
        <w:t xml:space="preserve">, Nombre de votants : </w:t>
      </w:r>
      <w:r>
        <w:t xml:space="preserve"> 10 </w:t>
      </w:r>
      <w:r w:rsidRPr="00962938">
        <w:t xml:space="preserve"> Pour :  </w:t>
      </w:r>
      <w:r>
        <w:t xml:space="preserve"> 10    </w:t>
      </w:r>
      <w:r w:rsidRPr="00962938">
        <w:t xml:space="preserve">Contre : </w:t>
      </w:r>
      <w:r>
        <w:t xml:space="preserve">  0  </w:t>
      </w:r>
      <w:r w:rsidRPr="00962938">
        <w:t>.</w:t>
      </w:r>
    </w:p>
    <w:p w:rsidR="00AE1822" w:rsidRDefault="00AE1822" w:rsidP="005C1475">
      <w:pPr>
        <w:jc w:val="both"/>
        <w:rPr>
          <w:b/>
          <w:i/>
          <w:u w:val="single"/>
        </w:rPr>
      </w:pPr>
      <w:r>
        <w:rPr>
          <w:b/>
          <w:i/>
          <w:u w:val="single"/>
        </w:rPr>
        <w:t>7</w:t>
      </w:r>
      <w:r w:rsidRPr="00962938">
        <w:rPr>
          <w:b/>
          <w:i/>
          <w:u w:val="single"/>
        </w:rPr>
        <w:t xml:space="preserve"> / </w:t>
      </w:r>
      <w:r w:rsidR="005C1475">
        <w:rPr>
          <w:b/>
          <w:i/>
          <w:u w:val="single"/>
        </w:rPr>
        <w:t>Redevance du domaine public</w:t>
      </w:r>
      <w:r>
        <w:rPr>
          <w:b/>
          <w:i/>
          <w:u w:val="single"/>
        </w:rPr>
        <w:t xml:space="preserve"> de télécommunication</w:t>
      </w:r>
      <w:r w:rsidR="005C1475">
        <w:rPr>
          <w:b/>
          <w:i/>
          <w:u w:val="single"/>
        </w:rPr>
        <w:t>s</w:t>
      </w:r>
      <w:r>
        <w:rPr>
          <w:b/>
          <w:i/>
          <w:u w:val="single"/>
        </w:rPr>
        <w:t xml:space="preserve"> 2021</w:t>
      </w:r>
    </w:p>
    <w:p w:rsidR="00AE1822" w:rsidRDefault="00AE1822" w:rsidP="005C1475">
      <w:pPr>
        <w:jc w:val="both"/>
        <w:rPr>
          <w:b/>
          <w:i/>
          <w:u w:val="single"/>
        </w:rPr>
      </w:pPr>
    </w:p>
    <w:p w:rsidR="00AE1822" w:rsidRPr="00846D62" w:rsidRDefault="00AE1822" w:rsidP="005C1475">
      <w:pPr>
        <w:rPr>
          <w:sz w:val="22"/>
          <w:szCs w:val="22"/>
        </w:rPr>
      </w:pPr>
      <w:r w:rsidRPr="00846D62">
        <w:rPr>
          <w:sz w:val="22"/>
          <w:szCs w:val="22"/>
        </w:rPr>
        <w:t>Monsieur le Maire, rapporteur,</w:t>
      </w:r>
      <w:r w:rsidRPr="00846D62">
        <w:rPr>
          <w:sz w:val="22"/>
          <w:szCs w:val="22"/>
        </w:rPr>
        <w:br/>
      </w:r>
      <w:r w:rsidRPr="00846D62">
        <w:rPr>
          <w:sz w:val="22"/>
          <w:szCs w:val="22"/>
        </w:rPr>
        <w:br/>
        <w:t>Vu le code général des collectivités territoriales et notamment l’article L 2121-29,</w:t>
      </w:r>
      <w:r w:rsidRPr="00846D62">
        <w:rPr>
          <w:sz w:val="22"/>
          <w:szCs w:val="22"/>
        </w:rPr>
        <w:br/>
        <w:t>Vu le code des postes et des communications électroniques et notamment l’article L 47,</w:t>
      </w:r>
      <w:r w:rsidRPr="00846D62">
        <w:rPr>
          <w:sz w:val="22"/>
          <w:szCs w:val="22"/>
        </w:rPr>
        <w:br/>
        <w:t>Vu le décret n° 2005-1676 du 27 décembre 2005 relatif aux redevances d’occupation du domaine public,</w:t>
      </w:r>
      <w:r w:rsidRPr="00846D62">
        <w:rPr>
          <w:sz w:val="22"/>
          <w:szCs w:val="22"/>
        </w:rPr>
        <w:br/>
        <w:t> </w:t>
      </w:r>
    </w:p>
    <w:p w:rsidR="00AE1822" w:rsidRPr="00846D62" w:rsidRDefault="00AE1822" w:rsidP="005C1475">
      <w:pPr>
        <w:jc w:val="both"/>
        <w:rPr>
          <w:sz w:val="22"/>
          <w:szCs w:val="22"/>
        </w:rPr>
      </w:pPr>
      <w:r w:rsidRPr="00846D62">
        <w:rPr>
          <w:sz w:val="22"/>
          <w:szCs w:val="22"/>
        </w:rPr>
        <w:t xml:space="preserve">Considérant que l’occupation du domaine public routier par des opérateurs de télécommunications donne lieu au versement </w:t>
      </w:r>
      <w:r w:rsidRPr="006C763F">
        <w:rPr>
          <w:sz w:val="22"/>
          <w:szCs w:val="22"/>
        </w:rPr>
        <w:t>d'une redevance</w:t>
      </w:r>
      <w:r w:rsidR="00F92A9B">
        <w:rPr>
          <w:color w:val="FF0000"/>
          <w:sz w:val="22"/>
          <w:szCs w:val="22"/>
        </w:rPr>
        <w:t xml:space="preserve"> </w:t>
      </w:r>
      <w:r w:rsidRPr="00846D62">
        <w:rPr>
          <w:sz w:val="22"/>
          <w:szCs w:val="22"/>
        </w:rPr>
        <w:t xml:space="preserve"> en fonction de la durée de l’occupation, de la valeur locative et des avantages qu’en tire le permissionnaire,</w:t>
      </w:r>
    </w:p>
    <w:p w:rsidR="00AE1822" w:rsidRPr="00846D62" w:rsidRDefault="00AE1822" w:rsidP="005C1475">
      <w:pPr>
        <w:jc w:val="both"/>
        <w:rPr>
          <w:sz w:val="22"/>
          <w:szCs w:val="22"/>
        </w:rPr>
      </w:pPr>
      <w:r w:rsidRPr="00846D62">
        <w:rPr>
          <w:sz w:val="22"/>
          <w:szCs w:val="22"/>
        </w:rPr>
        <w:br/>
        <w:t>Le maire propose au conseil municipal de fixer au tarif maximum le montant des redevances d’occupation du domaine public routier dues par les opérateurs de télécommunications.</w:t>
      </w:r>
      <w:r w:rsidRPr="00846D62">
        <w:rPr>
          <w:sz w:val="22"/>
          <w:szCs w:val="22"/>
        </w:rPr>
        <w:br/>
      </w:r>
      <w:r w:rsidRPr="00846D62">
        <w:rPr>
          <w:sz w:val="22"/>
          <w:szCs w:val="22"/>
        </w:rPr>
        <w:br/>
        <w:t>Le conseil municipal, après en avoir délibéré, à l'unanimité :</w:t>
      </w:r>
      <w:r w:rsidRPr="00846D62">
        <w:rPr>
          <w:sz w:val="22"/>
          <w:szCs w:val="22"/>
        </w:rPr>
        <w:br/>
        <w:t> </w:t>
      </w:r>
    </w:p>
    <w:p w:rsidR="00AE1822" w:rsidRPr="00846D62" w:rsidRDefault="00AE1822" w:rsidP="005C1475">
      <w:pPr>
        <w:jc w:val="both"/>
        <w:rPr>
          <w:b/>
          <w:sz w:val="22"/>
          <w:szCs w:val="22"/>
        </w:rPr>
      </w:pPr>
      <w:r w:rsidRPr="00846D62">
        <w:rPr>
          <w:b/>
          <w:sz w:val="22"/>
          <w:szCs w:val="22"/>
        </w:rPr>
        <w:t xml:space="preserve">DÉCIDE </w:t>
      </w:r>
    </w:p>
    <w:p w:rsidR="00AE1822" w:rsidRPr="00846D62" w:rsidRDefault="00AE1822" w:rsidP="005C1475">
      <w:pPr>
        <w:jc w:val="both"/>
        <w:rPr>
          <w:sz w:val="22"/>
          <w:szCs w:val="22"/>
        </w:rPr>
      </w:pPr>
      <w:r w:rsidRPr="00846D62">
        <w:rPr>
          <w:sz w:val="22"/>
          <w:szCs w:val="22"/>
        </w:rPr>
        <w:t> </w:t>
      </w:r>
    </w:p>
    <w:p w:rsidR="00AE1822" w:rsidRPr="00846D62" w:rsidRDefault="00AE1822" w:rsidP="005C1475">
      <w:pPr>
        <w:jc w:val="both"/>
        <w:rPr>
          <w:sz w:val="22"/>
          <w:szCs w:val="22"/>
        </w:rPr>
      </w:pPr>
      <w:r w:rsidRPr="00846D62">
        <w:rPr>
          <w:sz w:val="22"/>
          <w:szCs w:val="22"/>
        </w:rPr>
        <w:t>1. d’appliquer les tarifs maxima prévus par le décret précité pour la redevance d’occupation du domaine public routier due par des opérateurs de télécommunications, à savoir :</w:t>
      </w:r>
    </w:p>
    <w:p w:rsidR="00AE1822" w:rsidRPr="00846D62" w:rsidRDefault="00AE1822" w:rsidP="005C1475">
      <w:pPr>
        <w:jc w:val="both"/>
        <w:rPr>
          <w:sz w:val="22"/>
          <w:szCs w:val="22"/>
        </w:rPr>
      </w:pPr>
      <w:r w:rsidRPr="00846D62">
        <w:rPr>
          <w:sz w:val="22"/>
          <w:szCs w:val="22"/>
        </w:rPr>
        <w:br/>
        <w:t xml:space="preserve">Artère aérienne :          </w:t>
      </w:r>
      <w:r w:rsidR="00391ADA">
        <w:rPr>
          <w:sz w:val="22"/>
          <w:szCs w:val="22"/>
        </w:rPr>
        <w:t>55.05 € x 0,400 kms   =   22.02</w:t>
      </w:r>
      <w:r w:rsidRPr="00846D62">
        <w:rPr>
          <w:sz w:val="22"/>
          <w:szCs w:val="22"/>
        </w:rPr>
        <w:t xml:space="preserve">  € </w:t>
      </w:r>
    </w:p>
    <w:p w:rsidR="00AE1822" w:rsidRPr="00846D62" w:rsidRDefault="00391ADA" w:rsidP="005C1475">
      <w:pPr>
        <w:jc w:val="both"/>
        <w:rPr>
          <w:sz w:val="22"/>
          <w:szCs w:val="22"/>
        </w:rPr>
      </w:pPr>
      <w:r>
        <w:rPr>
          <w:sz w:val="22"/>
          <w:szCs w:val="22"/>
        </w:rPr>
        <w:t>Artère  en sous-sol :     41.29 € x 4,380 kms   =  180.85</w:t>
      </w:r>
      <w:r w:rsidR="00AE1822" w:rsidRPr="00846D62">
        <w:rPr>
          <w:sz w:val="22"/>
          <w:szCs w:val="22"/>
        </w:rPr>
        <w:t xml:space="preserve">  €</w:t>
      </w:r>
    </w:p>
    <w:p w:rsidR="00AE1822" w:rsidRPr="00846D62" w:rsidRDefault="00AE1822" w:rsidP="005C1475">
      <w:pPr>
        <w:jc w:val="both"/>
        <w:rPr>
          <w:sz w:val="22"/>
          <w:szCs w:val="22"/>
        </w:rPr>
      </w:pPr>
    </w:p>
    <w:p w:rsidR="00AE1822" w:rsidRPr="00846D62" w:rsidRDefault="00AE1822" w:rsidP="005C1475">
      <w:pPr>
        <w:jc w:val="both"/>
        <w:rPr>
          <w:sz w:val="22"/>
          <w:szCs w:val="22"/>
        </w:rPr>
      </w:pPr>
      <w:r w:rsidRPr="00846D62">
        <w:rPr>
          <w:sz w:val="22"/>
          <w:szCs w:val="22"/>
        </w:rPr>
        <w:t>TOTAL REDEVANCE :                                   20</w:t>
      </w:r>
      <w:r w:rsidR="00391ADA">
        <w:rPr>
          <w:sz w:val="22"/>
          <w:szCs w:val="22"/>
        </w:rPr>
        <w:t>2.87</w:t>
      </w:r>
      <w:r w:rsidRPr="00846D62">
        <w:rPr>
          <w:sz w:val="22"/>
          <w:szCs w:val="22"/>
        </w:rPr>
        <w:t xml:space="preserve"> €</w:t>
      </w:r>
    </w:p>
    <w:p w:rsidR="00AE1822" w:rsidRPr="00846D62" w:rsidRDefault="00AE1822" w:rsidP="005C1475">
      <w:pPr>
        <w:rPr>
          <w:sz w:val="22"/>
          <w:szCs w:val="22"/>
        </w:rPr>
      </w:pPr>
      <w:r w:rsidRPr="00846D62">
        <w:rPr>
          <w:sz w:val="22"/>
          <w:szCs w:val="22"/>
        </w:rPr>
        <w:br/>
        <w:t>Sachant qu’une artère correspond à un fourreau contenant ou non des câbles (ou un câble en pleine terre) en souterrain et à l’ensemble des câbles tirés entre deux supports en aérien.</w:t>
      </w:r>
      <w:r w:rsidRPr="00846D62">
        <w:rPr>
          <w:sz w:val="22"/>
          <w:szCs w:val="22"/>
        </w:rPr>
        <w:br/>
      </w:r>
      <w:r w:rsidRPr="00846D62">
        <w:rPr>
          <w:sz w:val="22"/>
          <w:szCs w:val="22"/>
        </w:rPr>
        <w:br/>
        <w:t>2. de revaloriser chaque année ces montants en fonction de la moyenne des quatre dernières valeurs trimestrielles de l’index général relatif aux travaux publics.</w:t>
      </w:r>
      <w:r w:rsidRPr="00846D62">
        <w:rPr>
          <w:sz w:val="22"/>
          <w:szCs w:val="22"/>
        </w:rPr>
        <w:br/>
      </w:r>
      <w:r w:rsidRPr="00846D62">
        <w:rPr>
          <w:sz w:val="22"/>
          <w:szCs w:val="22"/>
        </w:rPr>
        <w:br/>
        <w:t>3. d’inscrire annuellement cette recette de 20</w:t>
      </w:r>
      <w:r w:rsidR="00391ADA">
        <w:rPr>
          <w:sz w:val="22"/>
          <w:szCs w:val="22"/>
        </w:rPr>
        <w:t>3</w:t>
      </w:r>
      <w:r w:rsidRPr="00846D62">
        <w:rPr>
          <w:sz w:val="22"/>
          <w:szCs w:val="22"/>
        </w:rPr>
        <w:t xml:space="preserve"> € (arrondi à l'euro supérieur) au compte 70323.</w:t>
      </w:r>
      <w:r w:rsidRPr="00846D62">
        <w:rPr>
          <w:sz w:val="22"/>
          <w:szCs w:val="22"/>
        </w:rPr>
        <w:br/>
        <w:t> </w:t>
      </w:r>
    </w:p>
    <w:p w:rsidR="00AE1822" w:rsidRPr="00846D62" w:rsidRDefault="00AE1822" w:rsidP="005C1475">
      <w:pPr>
        <w:pStyle w:val="Standard"/>
        <w:jc w:val="left"/>
        <w:rPr>
          <w:rFonts w:cs="Times New Roman"/>
          <w:sz w:val="22"/>
          <w:szCs w:val="22"/>
        </w:rPr>
      </w:pPr>
      <w:r w:rsidRPr="00846D62">
        <w:rPr>
          <w:rFonts w:cs="Times New Roman"/>
          <w:sz w:val="22"/>
          <w:szCs w:val="22"/>
        </w:rPr>
        <w:t>CHARGE le maire du recouvrement de ces redevances en établissant annuellement un état déclaratif ainsi qu’un titre de recettes.</w:t>
      </w:r>
    </w:p>
    <w:p w:rsidR="005E634D" w:rsidRDefault="005E634D" w:rsidP="005C1475">
      <w:pPr>
        <w:pStyle w:val="Standard"/>
        <w:rPr>
          <w:rFonts w:cs="Times New Roman"/>
          <w:sz w:val="22"/>
          <w:szCs w:val="22"/>
        </w:rPr>
      </w:pPr>
    </w:p>
    <w:p w:rsidR="00422B56" w:rsidRPr="00962938" w:rsidRDefault="00422B56" w:rsidP="005C1475">
      <w:pPr>
        <w:pStyle w:val="Paragraphedeliste"/>
        <w:spacing w:after="200" w:line="276" w:lineRule="auto"/>
        <w:ind w:left="0"/>
        <w:jc w:val="both"/>
      </w:pPr>
      <w:r w:rsidRPr="00962938">
        <w:t xml:space="preserve">Nombre de présents : </w:t>
      </w:r>
      <w:r>
        <w:t xml:space="preserve"> 10  </w:t>
      </w:r>
      <w:r w:rsidRPr="00962938">
        <w:t xml:space="preserve">, Nombre de votants : </w:t>
      </w:r>
      <w:r>
        <w:t xml:space="preserve"> 10 </w:t>
      </w:r>
      <w:r w:rsidRPr="00962938">
        <w:t xml:space="preserve"> Pour :  </w:t>
      </w:r>
      <w:r>
        <w:t xml:space="preserve"> 10    </w:t>
      </w:r>
      <w:r w:rsidRPr="00962938">
        <w:t xml:space="preserve">Contre : </w:t>
      </w:r>
      <w:r>
        <w:t xml:space="preserve">  0  </w:t>
      </w:r>
      <w:r w:rsidRPr="00962938">
        <w:t>.</w:t>
      </w:r>
    </w:p>
    <w:p w:rsidR="00AE1822" w:rsidRDefault="00AE1822" w:rsidP="005C1475">
      <w:pPr>
        <w:jc w:val="both"/>
        <w:rPr>
          <w:b/>
          <w:i/>
          <w:u w:val="single"/>
        </w:rPr>
      </w:pPr>
      <w:r>
        <w:rPr>
          <w:b/>
          <w:i/>
          <w:u w:val="single"/>
        </w:rPr>
        <w:t>8</w:t>
      </w:r>
      <w:r w:rsidRPr="00962938">
        <w:rPr>
          <w:b/>
          <w:i/>
          <w:u w:val="single"/>
        </w:rPr>
        <w:t xml:space="preserve"> / </w:t>
      </w:r>
      <w:r>
        <w:rPr>
          <w:b/>
          <w:i/>
          <w:u w:val="single"/>
        </w:rPr>
        <w:t xml:space="preserve">Demande de FER (Fonds d'équipement Rural 2021 - Travaux Rue du Bourg </w:t>
      </w:r>
    </w:p>
    <w:p w:rsidR="00476BF9" w:rsidRPr="00FE7975" w:rsidRDefault="00476BF9" w:rsidP="00476BF9">
      <w:pPr>
        <w:jc w:val="both"/>
        <w:rPr>
          <w:b/>
          <w:i/>
          <w:u w:val="single"/>
        </w:rPr>
      </w:pPr>
    </w:p>
    <w:p w:rsidR="00476BF9" w:rsidRPr="00FE7975" w:rsidRDefault="00476BF9" w:rsidP="00476BF9">
      <w:pPr>
        <w:numPr>
          <w:ilvl w:val="0"/>
          <w:numId w:val="39"/>
        </w:numPr>
        <w:tabs>
          <w:tab w:val="left" w:pos="851"/>
        </w:tabs>
        <w:jc w:val="both"/>
        <w:rPr>
          <w:kern w:val="3"/>
          <w:lang w:eastAsia="zh-CN"/>
        </w:rPr>
      </w:pPr>
      <w:r w:rsidRPr="00FE7975">
        <w:rPr>
          <w:kern w:val="3"/>
          <w:lang w:eastAsia="zh-CN"/>
        </w:rPr>
        <w:t>Vu les articles L. 2334-32 à L. 2334-39 et R. 2334-19 à R. 2334-35 du Code général des collectivités territoriales,</w:t>
      </w:r>
    </w:p>
    <w:p w:rsidR="00476BF9" w:rsidRPr="00FE7975" w:rsidRDefault="00476BF9" w:rsidP="00476BF9">
      <w:pPr>
        <w:numPr>
          <w:ilvl w:val="0"/>
          <w:numId w:val="39"/>
        </w:numPr>
        <w:tabs>
          <w:tab w:val="left" w:pos="851"/>
        </w:tabs>
        <w:jc w:val="both"/>
        <w:rPr>
          <w:kern w:val="3"/>
          <w:lang w:eastAsia="zh-CN"/>
        </w:rPr>
      </w:pPr>
      <w:r w:rsidRPr="00FE7975">
        <w:rPr>
          <w:kern w:val="3"/>
          <w:lang w:eastAsia="zh-CN"/>
        </w:rPr>
        <w:t xml:space="preserve">Vu la délibération du Conseil Départemental de Seine et Marne en date du </w:t>
      </w:r>
      <w:r w:rsidRPr="00FE7975">
        <w:rPr>
          <w:kern w:val="3"/>
          <w:lang w:eastAsia="zh-CN"/>
        </w:rPr>
        <w:br/>
        <w:t>20 novembre 2015 créant les Subventions des Fonds d’Equipement Rural.</w:t>
      </w:r>
    </w:p>
    <w:p w:rsidR="00476BF9" w:rsidRPr="00FE7975" w:rsidRDefault="00476BF9" w:rsidP="00476BF9">
      <w:pPr>
        <w:tabs>
          <w:tab w:val="left" w:pos="851"/>
          <w:tab w:val="num" w:pos="926"/>
        </w:tabs>
        <w:jc w:val="both"/>
        <w:rPr>
          <w:kern w:val="3"/>
          <w:lang w:eastAsia="zh-CN"/>
        </w:rPr>
      </w:pPr>
      <w:r w:rsidRPr="00FE7975">
        <w:rPr>
          <w:kern w:val="3"/>
          <w:lang w:eastAsia="zh-CN"/>
        </w:rPr>
        <w:t>Exposé :</w:t>
      </w:r>
    </w:p>
    <w:p w:rsidR="00476BF9" w:rsidRPr="00FE7975" w:rsidRDefault="00476BF9" w:rsidP="00476BF9">
      <w:pPr>
        <w:tabs>
          <w:tab w:val="left" w:pos="851"/>
          <w:tab w:val="num" w:pos="926"/>
        </w:tabs>
        <w:jc w:val="both"/>
        <w:rPr>
          <w:kern w:val="3"/>
          <w:lang w:eastAsia="zh-CN"/>
        </w:rPr>
      </w:pPr>
    </w:p>
    <w:p w:rsidR="00476BF9" w:rsidRPr="00FE7975" w:rsidRDefault="00476BF9" w:rsidP="00476BF9">
      <w:pPr>
        <w:tabs>
          <w:tab w:val="left" w:pos="851"/>
          <w:tab w:val="num" w:pos="926"/>
        </w:tabs>
        <w:jc w:val="both"/>
        <w:rPr>
          <w:kern w:val="3"/>
          <w:lang w:eastAsia="zh-CN"/>
        </w:rPr>
      </w:pPr>
      <w:r w:rsidRPr="00FE7975">
        <w:rPr>
          <w:kern w:val="3"/>
          <w:lang w:eastAsia="zh-CN"/>
        </w:rPr>
        <w:t>Le projet de rénovation de la Rue du Bourg au hameau de la Baste peut bénéficier de subventions au titre des FER (Fonds d’Equipement Rural)).</w:t>
      </w:r>
    </w:p>
    <w:p w:rsidR="00476BF9" w:rsidRPr="00FE7975" w:rsidRDefault="00476BF9" w:rsidP="00476BF9">
      <w:pPr>
        <w:tabs>
          <w:tab w:val="left" w:pos="851"/>
          <w:tab w:val="num" w:pos="926"/>
        </w:tabs>
        <w:jc w:val="both"/>
        <w:rPr>
          <w:kern w:val="3"/>
          <w:lang w:eastAsia="zh-CN"/>
        </w:rPr>
      </w:pPr>
      <w:r w:rsidRPr="00FE7975">
        <w:rPr>
          <w:kern w:val="3"/>
          <w:lang w:eastAsia="zh-CN"/>
        </w:rPr>
        <w:t>Ces travaux d’un montant de 103.815,00 € HT sont en effet éligibles avec un taux de 50% plafonné à 100.000 € HT soit une subvention espérée de 50.000,00 €.</w:t>
      </w:r>
    </w:p>
    <w:p w:rsidR="00476BF9" w:rsidRPr="00FE7975" w:rsidRDefault="00476BF9" w:rsidP="00476BF9">
      <w:pPr>
        <w:tabs>
          <w:tab w:val="left" w:pos="851"/>
          <w:tab w:val="num" w:pos="926"/>
        </w:tabs>
        <w:jc w:val="both"/>
        <w:rPr>
          <w:kern w:val="3"/>
          <w:lang w:eastAsia="zh-CN"/>
        </w:rPr>
      </w:pPr>
      <w:r w:rsidRPr="00FE7975">
        <w:rPr>
          <w:kern w:val="3"/>
          <w:lang w:eastAsia="zh-CN"/>
        </w:rPr>
        <w:t>Dans ces conditions, M. le Maire sollicite l’accord du conseil municipal pour déposer un dossier de demande de subvention pour cet aménagement.</w:t>
      </w:r>
    </w:p>
    <w:p w:rsidR="00476BF9" w:rsidRPr="00FE7975" w:rsidRDefault="00476BF9" w:rsidP="00476BF9">
      <w:pPr>
        <w:tabs>
          <w:tab w:val="left" w:pos="851"/>
          <w:tab w:val="num" w:pos="926"/>
        </w:tabs>
        <w:rPr>
          <w:rFonts w:ascii="Century Gothic" w:hAnsi="Century Gothic" w:cs="Tahoma"/>
          <w:bCs/>
        </w:rPr>
      </w:pPr>
    </w:p>
    <w:p w:rsidR="00476BF9" w:rsidRPr="00FE7975" w:rsidRDefault="00476BF9" w:rsidP="00476BF9">
      <w:pPr>
        <w:tabs>
          <w:tab w:val="left" w:pos="851"/>
          <w:tab w:val="num" w:pos="926"/>
        </w:tabs>
        <w:rPr>
          <w:kern w:val="3"/>
          <w:lang w:eastAsia="zh-CN"/>
        </w:rPr>
      </w:pPr>
      <w:r w:rsidRPr="00FE7975">
        <w:rPr>
          <w:kern w:val="3"/>
          <w:lang w:eastAsia="zh-CN"/>
        </w:rPr>
        <w:t>Le Conseil municipal,</w:t>
      </w:r>
    </w:p>
    <w:p w:rsidR="00476BF9" w:rsidRPr="00FE7975" w:rsidRDefault="00476BF9" w:rsidP="00476BF9">
      <w:pPr>
        <w:tabs>
          <w:tab w:val="left" w:pos="851"/>
          <w:tab w:val="num" w:pos="926"/>
        </w:tabs>
        <w:rPr>
          <w:kern w:val="3"/>
          <w:lang w:eastAsia="zh-CN"/>
        </w:rPr>
      </w:pPr>
    </w:p>
    <w:p w:rsidR="00476BF9" w:rsidRPr="00FE7975" w:rsidRDefault="00476BF9" w:rsidP="00476BF9">
      <w:pPr>
        <w:numPr>
          <w:ilvl w:val="0"/>
          <w:numId w:val="39"/>
        </w:numPr>
        <w:tabs>
          <w:tab w:val="left" w:pos="851"/>
        </w:tabs>
        <w:jc w:val="both"/>
        <w:rPr>
          <w:kern w:val="3"/>
          <w:lang w:eastAsia="zh-CN"/>
        </w:rPr>
      </w:pPr>
      <w:r w:rsidRPr="00FE7975">
        <w:rPr>
          <w:kern w:val="3"/>
          <w:lang w:eastAsia="zh-CN"/>
        </w:rPr>
        <w:t>Considérant que le projet de rénovation de la Rue du Bourg peut bénéficier des Fonds d’Equipement Rural,</w:t>
      </w:r>
    </w:p>
    <w:p w:rsidR="00476BF9" w:rsidRPr="00FE7975" w:rsidRDefault="00476BF9" w:rsidP="00476BF9">
      <w:pPr>
        <w:tabs>
          <w:tab w:val="left" w:pos="851"/>
        </w:tabs>
        <w:ind w:left="720"/>
        <w:jc w:val="both"/>
        <w:rPr>
          <w:kern w:val="3"/>
          <w:lang w:eastAsia="zh-CN"/>
        </w:rPr>
      </w:pPr>
    </w:p>
    <w:p w:rsidR="00476BF9" w:rsidRPr="00FE7975" w:rsidRDefault="00476BF9" w:rsidP="00476BF9">
      <w:pPr>
        <w:numPr>
          <w:ilvl w:val="0"/>
          <w:numId w:val="39"/>
        </w:numPr>
        <w:tabs>
          <w:tab w:val="left" w:pos="851"/>
        </w:tabs>
        <w:jc w:val="both"/>
        <w:rPr>
          <w:kern w:val="3"/>
          <w:lang w:eastAsia="zh-CN"/>
        </w:rPr>
      </w:pPr>
      <w:r w:rsidRPr="00FE7975">
        <w:rPr>
          <w:kern w:val="3"/>
          <w:lang w:eastAsia="zh-CN"/>
        </w:rPr>
        <w:t>Entendu l’exposé de M. le Maire, et après en avoir délibéré,</w:t>
      </w:r>
    </w:p>
    <w:p w:rsidR="00476BF9" w:rsidRPr="00FE7975" w:rsidRDefault="00476BF9" w:rsidP="00476BF9">
      <w:pPr>
        <w:tabs>
          <w:tab w:val="left" w:pos="851"/>
          <w:tab w:val="num" w:pos="926"/>
        </w:tabs>
        <w:rPr>
          <w:kern w:val="3"/>
          <w:lang w:eastAsia="zh-CN"/>
        </w:rPr>
      </w:pPr>
    </w:p>
    <w:p w:rsidR="00476BF9" w:rsidRPr="00FE7975" w:rsidRDefault="00476BF9" w:rsidP="00476BF9">
      <w:pPr>
        <w:tabs>
          <w:tab w:val="left" w:pos="851"/>
          <w:tab w:val="num" w:pos="926"/>
        </w:tabs>
        <w:rPr>
          <w:kern w:val="3"/>
          <w:lang w:eastAsia="zh-CN"/>
        </w:rPr>
      </w:pPr>
      <w:r>
        <w:rPr>
          <w:kern w:val="3"/>
          <w:lang w:eastAsia="zh-CN"/>
        </w:rPr>
        <w:t xml:space="preserve">Décide : </w:t>
      </w:r>
    </w:p>
    <w:p w:rsidR="00476BF9" w:rsidRPr="00FE7975" w:rsidRDefault="00476BF9" w:rsidP="00476BF9">
      <w:pPr>
        <w:tabs>
          <w:tab w:val="left" w:pos="851"/>
          <w:tab w:val="num" w:pos="926"/>
        </w:tabs>
        <w:rPr>
          <w:kern w:val="3"/>
          <w:lang w:eastAsia="zh-CN"/>
        </w:rPr>
      </w:pPr>
    </w:p>
    <w:p w:rsidR="00476BF9" w:rsidRPr="00FE7975" w:rsidRDefault="00476BF9" w:rsidP="00476BF9">
      <w:pPr>
        <w:numPr>
          <w:ilvl w:val="0"/>
          <w:numId w:val="40"/>
        </w:numPr>
        <w:tabs>
          <w:tab w:val="left" w:pos="851"/>
        </w:tabs>
        <w:jc w:val="both"/>
        <w:rPr>
          <w:kern w:val="3"/>
          <w:lang w:eastAsia="zh-CN"/>
        </w:rPr>
      </w:pPr>
      <w:r w:rsidRPr="00FE7975">
        <w:rPr>
          <w:kern w:val="3"/>
          <w:lang w:eastAsia="zh-CN"/>
        </w:rPr>
        <w:t>de solliciter au titre des Fonds d’Equipement Rural une subvention au taux de 50% du montant plafonné soit 50.000,00 € HT pour la rénovation de la Rue du Bourg.</w:t>
      </w:r>
    </w:p>
    <w:p w:rsidR="00476BF9" w:rsidRPr="00FE7975" w:rsidRDefault="00476BF9" w:rsidP="00476BF9">
      <w:pPr>
        <w:tabs>
          <w:tab w:val="left" w:pos="851"/>
        </w:tabs>
        <w:ind w:left="720"/>
        <w:jc w:val="both"/>
        <w:rPr>
          <w:kern w:val="3"/>
          <w:lang w:eastAsia="zh-CN"/>
        </w:rPr>
      </w:pPr>
    </w:p>
    <w:p w:rsidR="00476BF9" w:rsidRPr="00FE7975" w:rsidRDefault="00476BF9" w:rsidP="00476BF9">
      <w:pPr>
        <w:numPr>
          <w:ilvl w:val="0"/>
          <w:numId w:val="40"/>
        </w:numPr>
        <w:tabs>
          <w:tab w:val="left" w:pos="851"/>
        </w:tabs>
        <w:jc w:val="both"/>
        <w:rPr>
          <w:kern w:val="3"/>
          <w:lang w:eastAsia="zh-CN"/>
        </w:rPr>
      </w:pPr>
      <w:r w:rsidRPr="00FE7975">
        <w:rPr>
          <w:kern w:val="3"/>
          <w:lang w:eastAsia="zh-CN"/>
        </w:rPr>
        <w:t>arrête les modalités de financement du projet en précisant que le montant des travaux hors subvention du FER sera financé par les fonds propres de la commune pour un montant de 53.815,00 € HT soit un montant TTC de 64.578,00 €.</w:t>
      </w:r>
    </w:p>
    <w:p w:rsidR="00476BF9" w:rsidRPr="00FE7975" w:rsidRDefault="00476BF9" w:rsidP="00476BF9">
      <w:pPr>
        <w:tabs>
          <w:tab w:val="left" w:pos="851"/>
        </w:tabs>
        <w:ind w:left="720"/>
        <w:jc w:val="both"/>
        <w:rPr>
          <w:kern w:val="3"/>
          <w:lang w:eastAsia="zh-CN"/>
        </w:rPr>
      </w:pPr>
    </w:p>
    <w:p w:rsidR="00476BF9" w:rsidRPr="00FE7975" w:rsidRDefault="00476BF9" w:rsidP="00476BF9">
      <w:pPr>
        <w:numPr>
          <w:ilvl w:val="0"/>
          <w:numId w:val="40"/>
        </w:numPr>
        <w:tabs>
          <w:tab w:val="left" w:pos="851"/>
        </w:tabs>
        <w:jc w:val="both"/>
        <w:rPr>
          <w:kern w:val="3"/>
          <w:lang w:eastAsia="zh-CN"/>
        </w:rPr>
      </w:pPr>
      <w:r w:rsidRPr="00FE7975">
        <w:rPr>
          <w:kern w:val="3"/>
          <w:lang w:eastAsia="zh-CN"/>
        </w:rPr>
        <w:t>approuve le projet d’investissement correspondant</w:t>
      </w:r>
      <w:r>
        <w:rPr>
          <w:kern w:val="3"/>
          <w:lang w:eastAsia="zh-CN"/>
        </w:rPr>
        <w:t>.</w:t>
      </w:r>
    </w:p>
    <w:p w:rsidR="00476BF9" w:rsidRPr="0089740E" w:rsidRDefault="00476BF9" w:rsidP="00476BF9">
      <w:pPr>
        <w:pStyle w:val="Standard"/>
        <w:jc w:val="left"/>
        <w:rPr>
          <w:rFonts w:cs="Times New Roman"/>
          <w:b/>
          <w:sz w:val="24"/>
          <w:szCs w:val="24"/>
        </w:rPr>
      </w:pPr>
    </w:p>
    <w:p w:rsidR="00422B56" w:rsidRPr="00962938" w:rsidRDefault="00422B56" w:rsidP="00476BF9">
      <w:pPr>
        <w:widowControl w:val="0"/>
        <w:spacing w:line="240" w:lineRule="atLeast"/>
      </w:pPr>
      <w:r w:rsidRPr="00962938">
        <w:t xml:space="preserve">Nombre de présents : </w:t>
      </w:r>
      <w:r>
        <w:t xml:space="preserve"> 10  </w:t>
      </w:r>
      <w:r w:rsidRPr="00962938">
        <w:t xml:space="preserve">, Nombre de votants : </w:t>
      </w:r>
      <w:r>
        <w:t xml:space="preserve"> 10 </w:t>
      </w:r>
      <w:r w:rsidRPr="00962938">
        <w:t xml:space="preserve"> Pour :  </w:t>
      </w:r>
      <w:r>
        <w:t xml:space="preserve"> 10    </w:t>
      </w:r>
      <w:r w:rsidRPr="00962938">
        <w:t xml:space="preserve">Contre : </w:t>
      </w:r>
      <w:r>
        <w:t xml:space="preserve">  0  </w:t>
      </w:r>
      <w:r w:rsidRPr="00962938">
        <w:t>.</w:t>
      </w:r>
    </w:p>
    <w:p w:rsidR="00422B56" w:rsidRPr="00962938" w:rsidRDefault="00422B56" w:rsidP="005C1475">
      <w:pPr>
        <w:jc w:val="both"/>
      </w:pPr>
    </w:p>
    <w:p w:rsidR="00B00634" w:rsidRDefault="00B00634" w:rsidP="005C1475">
      <w:pPr>
        <w:jc w:val="both"/>
        <w:rPr>
          <w:b/>
          <w:i/>
          <w:u w:val="single"/>
        </w:rPr>
      </w:pPr>
    </w:p>
    <w:p w:rsidR="00B00634" w:rsidRDefault="00B00634" w:rsidP="005C1475">
      <w:pPr>
        <w:jc w:val="both"/>
        <w:rPr>
          <w:b/>
          <w:i/>
          <w:u w:val="single"/>
        </w:rPr>
      </w:pPr>
    </w:p>
    <w:p w:rsidR="00B00634" w:rsidRDefault="00B00634" w:rsidP="005C1475">
      <w:pPr>
        <w:jc w:val="both"/>
        <w:rPr>
          <w:b/>
          <w:i/>
          <w:u w:val="single"/>
        </w:rPr>
      </w:pPr>
    </w:p>
    <w:p w:rsidR="00B00634" w:rsidRDefault="00B00634" w:rsidP="005C1475">
      <w:pPr>
        <w:jc w:val="both"/>
        <w:rPr>
          <w:b/>
          <w:i/>
          <w:u w:val="single"/>
        </w:rPr>
      </w:pPr>
    </w:p>
    <w:p w:rsidR="00B00634" w:rsidRDefault="00B00634" w:rsidP="005C1475">
      <w:pPr>
        <w:jc w:val="both"/>
        <w:rPr>
          <w:b/>
          <w:i/>
          <w:u w:val="single"/>
        </w:rPr>
      </w:pPr>
    </w:p>
    <w:p w:rsidR="00F54CC6" w:rsidRPr="00962938" w:rsidRDefault="00AE1822" w:rsidP="005C1475">
      <w:pPr>
        <w:jc w:val="both"/>
        <w:rPr>
          <w:b/>
          <w:i/>
          <w:u w:val="single"/>
        </w:rPr>
      </w:pPr>
      <w:r>
        <w:rPr>
          <w:b/>
          <w:i/>
          <w:u w:val="single"/>
        </w:rPr>
        <w:t>9</w:t>
      </w:r>
      <w:r w:rsidR="00F54CC6" w:rsidRPr="00962938">
        <w:rPr>
          <w:b/>
          <w:i/>
          <w:u w:val="single"/>
        </w:rPr>
        <w:t xml:space="preserve"> / </w:t>
      </w:r>
      <w:r w:rsidR="00604A90" w:rsidRPr="00962938">
        <w:rPr>
          <w:b/>
          <w:i/>
          <w:u w:val="single"/>
        </w:rPr>
        <w:t>Questions et informations diverses</w:t>
      </w:r>
      <w:r w:rsidR="00F54CC6" w:rsidRPr="00962938">
        <w:rPr>
          <w:b/>
          <w:i/>
          <w:u w:val="single"/>
        </w:rPr>
        <w:t xml:space="preserve"> </w:t>
      </w:r>
    </w:p>
    <w:p w:rsidR="00F54CC6" w:rsidRDefault="00F54CC6" w:rsidP="005C1475">
      <w:pPr>
        <w:jc w:val="both"/>
        <w:rPr>
          <w:b/>
          <w:i/>
          <w:u w:val="single"/>
        </w:rPr>
      </w:pPr>
    </w:p>
    <w:p w:rsidR="000469D9" w:rsidRDefault="000469D9" w:rsidP="000469D9">
      <w:pPr>
        <w:jc w:val="both"/>
      </w:pPr>
      <w:r>
        <w:t>1</w:t>
      </w:r>
      <w:r w:rsidRPr="005C1475">
        <w:t xml:space="preserve"> / </w:t>
      </w:r>
      <w:r w:rsidRPr="000469D9">
        <w:rPr>
          <w:b/>
          <w:u w:val="single"/>
        </w:rPr>
        <w:t>Association Familles Rurales</w:t>
      </w:r>
    </w:p>
    <w:p w:rsidR="000469D9" w:rsidRDefault="000469D9" w:rsidP="000469D9">
      <w:pPr>
        <w:jc w:val="both"/>
      </w:pPr>
    </w:p>
    <w:p w:rsidR="000469D9" w:rsidRDefault="000469D9" w:rsidP="000469D9">
      <w:pPr>
        <w:jc w:val="both"/>
      </w:pPr>
      <w:r>
        <w:t xml:space="preserve">Par courrier du 20 mars dernier de l'Association Familles Rurales, celle-ci nous a fait part de leur inquiétude quant à l'avenir de la garderie. En effet, par le contexte sanitaire qui permet à  certains parents d'être en télétravail, l'association nous informe d'un constat financier alarmant. La fréquentation de la garderie diminue de plus en plus, ce qui </w:t>
      </w:r>
      <w:r w:rsidRPr="006C763F">
        <w:t>engendr</w:t>
      </w:r>
      <w:r w:rsidR="00F92A9B" w:rsidRPr="006C763F">
        <w:t>er</w:t>
      </w:r>
      <w:r w:rsidRPr="006C763F">
        <w:t>ait</w:t>
      </w:r>
      <w:r w:rsidRPr="00F92A9B">
        <w:rPr>
          <w:color w:val="FF0000"/>
        </w:rPr>
        <w:t xml:space="preserve"> </w:t>
      </w:r>
      <w:r>
        <w:t>une fermeture définitive de l'</w:t>
      </w:r>
      <w:r w:rsidR="00B00634">
        <w:t>association</w:t>
      </w:r>
      <w:r>
        <w:t xml:space="preserve"> d'ici la fin de l'été. Il convient aux trois maires des communes de Le Plessis Aux Bois, Le Plessis l'Evêque et Villeroy, de se réunir afin de trouver une solution pour que l'association continue ses services de garderie. </w:t>
      </w:r>
    </w:p>
    <w:p w:rsidR="000469D9" w:rsidRDefault="000469D9" w:rsidP="000469D9">
      <w:pPr>
        <w:jc w:val="both"/>
      </w:pPr>
    </w:p>
    <w:p w:rsidR="000469D9" w:rsidRDefault="000469D9" w:rsidP="000469D9">
      <w:pPr>
        <w:jc w:val="both"/>
        <w:rPr>
          <w:b/>
          <w:i/>
          <w:u w:val="single"/>
        </w:rPr>
      </w:pPr>
      <w:r>
        <w:t>L'ensemble du conseil municipal accepte à l'unanimité d'aider l'association Familles Rurales.</w:t>
      </w:r>
    </w:p>
    <w:p w:rsidR="000469D9" w:rsidRDefault="000469D9" w:rsidP="005C1475">
      <w:pPr>
        <w:jc w:val="both"/>
      </w:pPr>
    </w:p>
    <w:p w:rsidR="000469D9" w:rsidRDefault="000469D9" w:rsidP="005C1475">
      <w:pPr>
        <w:jc w:val="both"/>
      </w:pPr>
    </w:p>
    <w:p w:rsidR="00391ADA" w:rsidRPr="00B00634" w:rsidRDefault="000469D9" w:rsidP="005C1475">
      <w:pPr>
        <w:jc w:val="both"/>
        <w:rPr>
          <w:b/>
        </w:rPr>
      </w:pPr>
      <w:r w:rsidRPr="00B00634">
        <w:rPr>
          <w:b/>
        </w:rPr>
        <w:t>2</w:t>
      </w:r>
      <w:r w:rsidR="005C1475" w:rsidRPr="00B00634">
        <w:rPr>
          <w:b/>
        </w:rPr>
        <w:t xml:space="preserve"> / </w:t>
      </w:r>
      <w:r w:rsidR="00391ADA" w:rsidRPr="00B00634">
        <w:rPr>
          <w:b/>
          <w:u w:val="single"/>
        </w:rPr>
        <w:t>Tableau des présences pour les élections départementales et régionales du 13 et 20 juin 2021</w:t>
      </w:r>
      <w:r w:rsidR="00391ADA" w:rsidRPr="00B00634">
        <w:rPr>
          <w:b/>
        </w:rPr>
        <w:t xml:space="preserve"> : </w:t>
      </w:r>
    </w:p>
    <w:p w:rsidR="005C1475" w:rsidRPr="00962938" w:rsidRDefault="005C1475" w:rsidP="005C1475">
      <w:pPr>
        <w:jc w:val="both"/>
        <w:rPr>
          <w:b/>
          <w:i/>
          <w:u w:val="single"/>
        </w:rPr>
      </w:pPr>
    </w:p>
    <w:tbl>
      <w:tblPr>
        <w:tblpPr w:leftFromText="141" w:rightFromText="141" w:vertAnchor="text" w:horzAnchor="margin" w:tblpY="180"/>
        <w:tblW w:w="9522" w:type="dxa"/>
        <w:tblCellMar>
          <w:left w:w="70" w:type="dxa"/>
          <w:right w:w="70" w:type="dxa"/>
        </w:tblCellMar>
        <w:tblLook w:val="04A0"/>
      </w:tblPr>
      <w:tblGrid>
        <w:gridCol w:w="1484"/>
        <w:gridCol w:w="2652"/>
        <w:gridCol w:w="2738"/>
        <w:gridCol w:w="2648"/>
      </w:tblGrid>
      <w:tr w:rsidR="00130CD0" w:rsidRPr="00130CD0" w:rsidTr="00130CD0">
        <w:trPr>
          <w:trHeight w:val="300"/>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CD0" w:rsidRPr="00130CD0" w:rsidRDefault="00130CD0" w:rsidP="005C1475">
            <w:pPr>
              <w:jc w:val="both"/>
              <w:rPr>
                <w:rFonts w:ascii="Calibri" w:hAnsi="Calibri" w:cs="Calibri"/>
                <w:color w:val="000000"/>
                <w:sz w:val="22"/>
                <w:szCs w:val="22"/>
              </w:rPr>
            </w:pPr>
            <w:r w:rsidRPr="00130CD0">
              <w:rPr>
                <w:rFonts w:ascii="Calibri" w:hAnsi="Calibri" w:cs="Calibri"/>
                <w:color w:val="000000"/>
                <w:sz w:val="22"/>
                <w:szCs w:val="22"/>
              </w:rPr>
              <w:t>Tour de 2h30</w:t>
            </w:r>
          </w:p>
        </w:tc>
        <w:tc>
          <w:tcPr>
            <w:tcW w:w="2652" w:type="dxa"/>
            <w:tcBorders>
              <w:top w:val="single" w:sz="4" w:space="0" w:color="auto"/>
              <w:left w:val="nil"/>
              <w:bottom w:val="single" w:sz="4" w:space="0" w:color="auto"/>
              <w:right w:val="single" w:sz="4" w:space="0" w:color="auto"/>
            </w:tcBorders>
            <w:shd w:val="clear" w:color="auto" w:fill="auto"/>
            <w:noWrap/>
            <w:vAlign w:val="center"/>
            <w:hideMark/>
          </w:tcPr>
          <w:p w:rsidR="00130CD0" w:rsidRPr="00130CD0" w:rsidRDefault="00130CD0" w:rsidP="005C1475">
            <w:pPr>
              <w:jc w:val="both"/>
              <w:rPr>
                <w:rFonts w:ascii="Calibri" w:hAnsi="Calibri" w:cs="Calibri"/>
                <w:color w:val="000000"/>
                <w:sz w:val="22"/>
                <w:szCs w:val="22"/>
              </w:rPr>
            </w:pPr>
            <w:r w:rsidRPr="00130CD0">
              <w:rPr>
                <w:rFonts w:ascii="Calibri" w:hAnsi="Calibri" w:cs="Calibri"/>
                <w:color w:val="000000"/>
                <w:sz w:val="22"/>
                <w:szCs w:val="22"/>
              </w:rPr>
              <w:t>NOM PRENOM</w:t>
            </w:r>
          </w:p>
        </w:tc>
        <w:tc>
          <w:tcPr>
            <w:tcW w:w="2738" w:type="dxa"/>
            <w:tcBorders>
              <w:top w:val="single" w:sz="4" w:space="0" w:color="auto"/>
              <w:left w:val="nil"/>
              <w:bottom w:val="single" w:sz="4" w:space="0" w:color="auto"/>
              <w:right w:val="single" w:sz="4" w:space="0" w:color="auto"/>
            </w:tcBorders>
            <w:shd w:val="clear" w:color="auto" w:fill="auto"/>
            <w:noWrap/>
            <w:vAlign w:val="center"/>
            <w:hideMark/>
          </w:tcPr>
          <w:p w:rsidR="00130CD0" w:rsidRPr="00130CD0" w:rsidRDefault="00130CD0" w:rsidP="005C1475">
            <w:pPr>
              <w:jc w:val="both"/>
              <w:rPr>
                <w:rFonts w:ascii="Calibri" w:hAnsi="Calibri" w:cs="Calibri"/>
                <w:color w:val="000000"/>
                <w:sz w:val="22"/>
                <w:szCs w:val="22"/>
              </w:rPr>
            </w:pPr>
            <w:r w:rsidRPr="00130CD0">
              <w:rPr>
                <w:rFonts w:ascii="Calibri" w:hAnsi="Calibri" w:cs="Calibri"/>
                <w:color w:val="000000"/>
                <w:sz w:val="22"/>
                <w:szCs w:val="22"/>
              </w:rPr>
              <w:t>NOM PRENOM</w:t>
            </w:r>
          </w:p>
        </w:tc>
        <w:tc>
          <w:tcPr>
            <w:tcW w:w="2648" w:type="dxa"/>
            <w:tcBorders>
              <w:top w:val="single" w:sz="4" w:space="0" w:color="auto"/>
              <w:left w:val="nil"/>
              <w:bottom w:val="single" w:sz="4" w:space="0" w:color="auto"/>
              <w:right w:val="single" w:sz="4" w:space="0" w:color="auto"/>
            </w:tcBorders>
            <w:shd w:val="clear" w:color="auto" w:fill="auto"/>
            <w:noWrap/>
            <w:vAlign w:val="center"/>
            <w:hideMark/>
          </w:tcPr>
          <w:p w:rsidR="00130CD0" w:rsidRPr="00130CD0" w:rsidRDefault="00130CD0" w:rsidP="005C1475">
            <w:pPr>
              <w:tabs>
                <w:tab w:val="left" w:pos="2677"/>
              </w:tabs>
              <w:jc w:val="both"/>
              <w:rPr>
                <w:rFonts w:ascii="Calibri" w:hAnsi="Calibri" w:cs="Calibri"/>
                <w:color w:val="000000"/>
                <w:sz w:val="22"/>
                <w:szCs w:val="22"/>
              </w:rPr>
            </w:pPr>
            <w:r w:rsidRPr="00130CD0">
              <w:rPr>
                <w:rFonts w:ascii="Calibri" w:hAnsi="Calibri" w:cs="Calibri"/>
                <w:color w:val="000000"/>
                <w:sz w:val="22"/>
                <w:szCs w:val="22"/>
              </w:rPr>
              <w:t>NOM PRENOM</w:t>
            </w:r>
          </w:p>
        </w:tc>
      </w:tr>
      <w:tr w:rsidR="00130CD0" w:rsidRPr="00130CD0" w:rsidTr="00130CD0">
        <w:trPr>
          <w:trHeight w:val="799"/>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CD0" w:rsidRPr="00130CD0" w:rsidRDefault="00130CD0" w:rsidP="005C1475">
            <w:pPr>
              <w:jc w:val="both"/>
              <w:rPr>
                <w:rFonts w:ascii="Calibri" w:hAnsi="Calibri" w:cs="Calibri"/>
                <w:color w:val="000000"/>
                <w:sz w:val="22"/>
                <w:szCs w:val="22"/>
              </w:rPr>
            </w:pPr>
            <w:r w:rsidRPr="00130CD0">
              <w:rPr>
                <w:rFonts w:ascii="Calibri" w:hAnsi="Calibri" w:cs="Calibri"/>
                <w:color w:val="000000"/>
                <w:sz w:val="22"/>
                <w:szCs w:val="22"/>
              </w:rPr>
              <w:t>8H00 - 10H30</w:t>
            </w:r>
          </w:p>
        </w:tc>
        <w:tc>
          <w:tcPr>
            <w:tcW w:w="2652" w:type="dxa"/>
            <w:tcBorders>
              <w:top w:val="single" w:sz="4" w:space="0" w:color="auto"/>
              <w:left w:val="nil"/>
              <w:bottom w:val="single" w:sz="4" w:space="0" w:color="auto"/>
              <w:right w:val="single" w:sz="4" w:space="0" w:color="auto"/>
            </w:tcBorders>
            <w:shd w:val="clear" w:color="auto" w:fill="auto"/>
            <w:noWrap/>
            <w:vAlign w:val="center"/>
            <w:hideMark/>
          </w:tcPr>
          <w:p w:rsidR="00130CD0" w:rsidRPr="00130CD0" w:rsidRDefault="00130CD0" w:rsidP="005C1475">
            <w:pPr>
              <w:jc w:val="both"/>
              <w:rPr>
                <w:rFonts w:ascii="Calibri" w:hAnsi="Calibri" w:cs="Calibri"/>
                <w:color w:val="000000"/>
                <w:sz w:val="22"/>
                <w:szCs w:val="22"/>
              </w:rPr>
            </w:pPr>
            <w:r w:rsidRPr="00130CD0">
              <w:rPr>
                <w:rFonts w:ascii="Calibri" w:hAnsi="Calibri" w:cs="Calibri"/>
                <w:color w:val="000000"/>
                <w:sz w:val="22"/>
                <w:szCs w:val="22"/>
              </w:rPr>
              <w:t xml:space="preserve">HEBRARD  Stéphanie </w:t>
            </w:r>
          </w:p>
        </w:tc>
        <w:tc>
          <w:tcPr>
            <w:tcW w:w="2738" w:type="dxa"/>
            <w:tcBorders>
              <w:top w:val="single" w:sz="4" w:space="0" w:color="auto"/>
              <w:left w:val="nil"/>
              <w:bottom w:val="single" w:sz="4" w:space="0" w:color="auto"/>
              <w:right w:val="single" w:sz="4" w:space="0" w:color="auto"/>
            </w:tcBorders>
            <w:shd w:val="clear" w:color="auto" w:fill="auto"/>
            <w:noWrap/>
            <w:vAlign w:val="center"/>
            <w:hideMark/>
          </w:tcPr>
          <w:p w:rsidR="00130CD0" w:rsidRPr="00130CD0" w:rsidRDefault="00130CD0" w:rsidP="005C1475">
            <w:pPr>
              <w:jc w:val="both"/>
              <w:rPr>
                <w:rFonts w:ascii="Calibri" w:hAnsi="Calibri" w:cs="Calibri"/>
                <w:color w:val="000000"/>
                <w:sz w:val="22"/>
                <w:szCs w:val="22"/>
              </w:rPr>
            </w:pPr>
            <w:r w:rsidRPr="00130CD0">
              <w:rPr>
                <w:rFonts w:ascii="Calibri" w:hAnsi="Calibri" w:cs="Calibri"/>
                <w:color w:val="000000"/>
                <w:sz w:val="22"/>
                <w:szCs w:val="22"/>
              </w:rPr>
              <w:t>BARDY Fabrice</w:t>
            </w:r>
          </w:p>
        </w:tc>
        <w:tc>
          <w:tcPr>
            <w:tcW w:w="2648" w:type="dxa"/>
            <w:tcBorders>
              <w:top w:val="single" w:sz="4" w:space="0" w:color="auto"/>
              <w:left w:val="nil"/>
              <w:bottom w:val="single" w:sz="4" w:space="0" w:color="auto"/>
              <w:right w:val="single" w:sz="4" w:space="0" w:color="auto"/>
            </w:tcBorders>
            <w:shd w:val="clear" w:color="auto" w:fill="auto"/>
            <w:noWrap/>
            <w:vAlign w:val="center"/>
            <w:hideMark/>
          </w:tcPr>
          <w:p w:rsidR="00130CD0" w:rsidRPr="00130CD0" w:rsidRDefault="00130CD0" w:rsidP="005C1475">
            <w:pPr>
              <w:tabs>
                <w:tab w:val="left" w:pos="2677"/>
              </w:tabs>
              <w:jc w:val="both"/>
              <w:rPr>
                <w:rFonts w:ascii="Calibri" w:hAnsi="Calibri" w:cs="Calibri"/>
                <w:color w:val="000000"/>
                <w:sz w:val="22"/>
                <w:szCs w:val="22"/>
              </w:rPr>
            </w:pPr>
            <w:r w:rsidRPr="00130CD0">
              <w:rPr>
                <w:rFonts w:ascii="Calibri" w:hAnsi="Calibri" w:cs="Calibri"/>
                <w:color w:val="000000"/>
                <w:sz w:val="22"/>
                <w:szCs w:val="22"/>
              </w:rPr>
              <w:t xml:space="preserve">FOUQUET Pascal </w:t>
            </w:r>
          </w:p>
        </w:tc>
      </w:tr>
      <w:tr w:rsidR="00130CD0" w:rsidRPr="00130CD0" w:rsidTr="00130CD0">
        <w:trPr>
          <w:trHeight w:val="799"/>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130CD0" w:rsidRPr="00130CD0" w:rsidRDefault="00130CD0" w:rsidP="005C1475">
            <w:pPr>
              <w:jc w:val="both"/>
              <w:rPr>
                <w:rFonts w:ascii="Calibri" w:hAnsi="Calibri" w:cs="Calibri"/>
                <w:color w:val="000000"/>
                <w:sz w:val="22"/>
                <w:szCs w:val="22"/>
              </w:rPr>
            </w:pPr>
            <w:r w:rsidRPr="00130CD0">
              <w:rPr>
                <w:rFonts w:ascii="Calibri" w:hAnsi="Calibri" w:cs="Calibri"/>
                <w:color w:val="000000"/>
                <w:sz w:val="22"/>
                <w:szCs w:val="22"/>
              </w:rPr>
              <w:t>10H30-13H00</w:t>
            </w:r>
          </w:p>
        </w:tc>
        <w:tc>
          <w:tcPr>
            <w:tcW w:w="2652" w:type="dxa"/>
            <w:tcBorders>
              <w:top w:val="nil"/>
              <w:left w:val="nil"/>
              <w:bottom w:val="single" w:sz="4" w:space="0" w:color="auto"/>
              <w:right w:val="single" w:sz="4" w:space="0" w:color="auto"/>
            </w:tcBorders>
            <w:shd w:val="clear" w:color="auto" w:fill="auto"/>
            <w:noWrap/>
            <w:vAlign w:val="center"/>
            <w:hideMark/>
          </w:tcPr>
          <w:p w:rsidR="00130CD0" w:rsidRPr="00130CD0" w:rsidRDefault="00130CD0" w:rsidP="005C1475">
            <w:pPr>
              <w:jc w:val="both"/>
              <w:rPr>
                <w:rFonts w:ascii="Calibri" w:hAnsi="Calibri" w:cs="Calibri"/>
                <w:color w:val="000000"/>
                <w:sz w:val="22"/>
                <w:szCs w:val="22"/>
              </w:rPr>
            </w:pPr>
            <w:r w:rsidRPr="00130CD0">
              <w:rPr>
                <w:rFonts w:ascii="Calibri" w:hAnsi="Calibri" w:cs="Calibri"/>
                <w:color w:val="000000"/>
                <w:sz w:val="22"/>
                <w:szCs w:val="22"/>
              </w:rPr>
              <w:t>CHARLET Rosana</w:t>
            </w:r>
          </w:p>
        </w:tc>
        <w:tc>
          <w:tcPr>
            <w:tcW w:w="2738" w:type="dxa"/>
            <w:tcBorders>
              <w:top w:val="nil"/>
              <w:left w:val="nil"/>
              <w:bottom w:val="single" w:sz="4" w:space="0" w:color="auto"/>
              <w:right w:val="single" w:sz="4" w:space="0" w:color="auto"/>
            </w:tcBorders>
            <w:shd w:val="clear" w:color="auto" w:fill="auto"/>
            <w:noWrap/>
            <w:vAlign w:val="center"/>
            <w:hideMark/>
          </w:tcPr>
          <w:p w:rsidR="00130CD0" w:rsidRPr="00130CD0" w:rsidRDefault="00130CD0" w:rsidP="005C1475">
            <w:pPr>
              <w:jc w:val="both"/>
              <w:rPr>
                <w:rFonts w:ascii="Calibri" w:hAnsi="Calibri" w:cs="Calibri"/>
                <w:color w:val="000000"/>
                <w:sz w:val="22"/>
                <w:szCs w:val="22"/>
              </w:rPr>
            </w:pPr>
            <w:r w:rsidRPr="00130CD0">
              <w:rPr>
                <w:rFonts w:ascii="Calibri" w:hAnsi="Calibri" w:cs="Calibri"/>
                <w:color w:val="000000"/>
                <w:sz w:val="22"/>
                <w:szCs w:val="22"/>
              </w:rPr>
              <w:t>GAUTHE Bruno</w:t>
            </w:r>
          </w:p>
        </w:tc>
        <w:tc>
          <w:tcPr>
            <w:tcW w:w="2648" w:type="dxa"/>
            <w:tcBorders>
              <w:top w:val="nil"/>
              <w:left w:val="nil"/>
              <w:bottom w:val="single" w:sz="4" w:space="0" w:color="auto"/>
              <w:right w:val="single" w:sz="4" w:space="0" w:color="auto"/>
            </w:tcBorders>
            <w:shd w:val="clear" w:color="auto" w:fill="auto"/>
            <w:noWrap/>
            <w:vAlign w:val="center"/>
            <w:hideMark/>
          </w:tcPr>
          <w:p w:rsidR="00130CD0" w:rsidRPr="00130CD0" w:rsidRDefault="00130CD0" w:rsidP="005C1475">
            <w:pPr>
              <w:tabs>
                <w:tab w:val="left" w:pos="2677"/>
              </w:tabs>
              <w:jc w:val="both"/>
              <w:rPr>
                <w:rFonts w:ascii="Calibri" w:hAnsi="Calibri" w:cs="Calibri"/>
                <w:color w:val="000000"/>
                <w:sz w:val="22"/>
                <w:szCs w:val="22"/>
              </w:rPr>
            </w:pPr>
            <w:r w:rsidRPr="00130CD0">
              <w:rPr>
                <w:rFonts w:ascii="Calibri" w:hAnsi="Calibri" w:cs="Calibri"/>
                <w:color w:val="000000"/>
                <w:sz w:val="22"/>
                <w:szCs w:val="22"/>
              </w:rPr>
              <w:t>EIGELDINGER Bruno</w:t>
            </w:r>
          </w:p>
        </w:tc>
      </w:tr>
      <w:tr w:rsidR="00130CD0" w:rsidRPr="00130CD0" w:rsidTr="00130CD0">
        <w:trPr>
          <w:trHeight w:val="799"/>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130CD0" w:rsidRPr="00130CD0" w:rsidRDefault="00130CD0" w:rsidP="005C1475">
            <w:pPr>
              <w:jc w:val="both"/>
              <w:rPr>
                <w:rFonts w:ascii="Calibri" w:hAnsi="Calibri" w:cs="Calibri"/>
                <w:color w:val="000000"/>
                <w:sz w:val="22"/>
                <w:szCs w:val="22"/>
              </w:rPr>
            </w:pPr>
            <w:r w:rsidRPr="00130CD0">
              <w:rPr>
                <w:rFonts w:ascii="Calibri" w:hAnsi="Calibri" w:cs="Calibri"/>
                <w:color w:val="000000"/>
                <w:sz w:val="22"/>
                <w:szCs w:val="22"/>
              </w:rPr>
              <w:t>13H00-15H30</w:t>
            </w:r>
          </w:p>
        </w:tc>
        <w:tc>
          <w:tcPr>
            <w:tcW w:w="2652" w:type="dxa"/>
            <w:tcBorders>
              <w:top w:val="nil"/>
              <w:left w:val="nil"/>
              <w:bottom w:val="single" w:sz="4" w:space="0" w:color="auto"/>
              <w:right w:val="single" w:sz="4" w:space="0" w:color="auto"/>
            </w:tcBorders>
            <w:shd w:val="clear" w:color="auto" w:fill="auto"/>
            <w:noWrap/>
            <w:vAlign w:val="center"/>
            <w:hideMark/>
          </w:tcPr>
          <w:p w:rsidR="00130CD0" w:rsidRPr="00130CD0" w:rsidRDefault="00130CD0" w:rsidP="005C1475">
            <w:pPr>
              <w:jc w:val="both"/>
              <w:rPr>
                <w:rFonts w:ascii="Calibri" w:hAnsi="Calibri" w:cs="Calibri"/>
                <w:color w:val="000000"/>
                <w:sz w:val="22"/>
                <w:szCs w:val="22"/>
              </w:rPr>
            </w:pPr>
            <w:r w:rsidRPr="00130CD0">
              <w:rPr>
                <w:rFonts w:ascii="Calibri" w:hAnsi="Calibri" w:cs="Calibri"/>
                <w:color w:val="000000"/>
                <w:sz w:val="22"/>
                <w:szCs w:val="22"/>
              </w:rPr>
              <w:t>PROFFIT Catherine</w:t>
            </w:r>
          </w:p>
        </w:tc>
        <w:tc>
          <w:tcPr>
            <w:tcW w:w="2738" w:type="dxa"/>
            <w:tcBorders>
              <w:top w:val="nil"/>
              <w:left w:val="nil"/>
              <w:bottom w:val="single" w:sz="4" w:space="0" w:color="auto"/>
              <w:right w:val="single" w:sz="4" w:space="0" w:color="auto"/>
            </w:tcBorders>
            <w:shd w:val="clear" w:color="auto" w:fill="auto"/>
            <w:noWrap/>
            <w:vAlign w:val="center"/>
            <w:hideMark/>
          </w:tcPr>
          <w:p w:rsidR="00130CD0" w:rsidRPr="00130CD0" w:rsidRDefault="00130CD0" w:rsidP="005C1475">
            <w:pPr>
              <w:jc w:val="both"/>
              <w:rPr>
                <w:rFonts w:ascii="Calibri" w:hAnsi="Calibri" w:cs="Calibri"/>
                <w:color w:val="000000"/>
                <w:sz w:val="22"/>
                <w:szCs w:val="22"/>
              </w:rPr>
            </w:pPr>
            <w:r w:rsidRPr="00130CD0">
              <w:rPr>
                <w:rFonts w:ascii="Calibri" w:hAnsi="Calibri" w:cs="Calibri"/>
                <w:color w:val="000000"/>
                <w:sz w:val="22"/>
                <w:szCs w:val="22"/>
              </w:rPr>
              <w:t xml:space="preserve">SEILLER Philippe </w:t>
            </w:r>
          </w:p>
        </w:tc>
        <w:tc>
          <w:tcPr>
            <w:tcW w:w="2648" w:type="dxa"/>
            <w:tcBorders>
              <w:top w:val="nil"/>
              <w:left w:val="nil"/>
              <w:bottom w:val="single" w:sz="4" w:space="0" w:color="auto"/>
              <w:right w:val="single" w:sz="4" w:space="0" w:color="auto"/>
            </w:tcBorders>
            <w:shd w:val="clear" w:color="auto" w:fill="auto"/>
            <w:noWrap/>
            <w:vAlign w:val="center"/>
            <w:hideMark/>
          </w:tcPr>
          <w:p w:rsidR="00130CD0" w:rsidRPr="00130CD0" w:rsidRDefault="00130CD0" w:rsidP="005C1475">
            <w:pPr>
              <w:tabs>
                <w:tab w:val="left" w:pos="2677"/>
              </w:tabs>
              <w:jc w:val="both"/>
              <w:rPr>
                <w:rFonts w:ascii="Calibri" w:hAnsi="Calibri" w:cs="Calibri"/>
                <w:color w:val="000000"/>
                <w:sz w:val="22"/>
                <w:szCs w:val="22"/>
              </w:rPr>
            </w:pPr>
            <w:r w:rsidRPr="00130CD0">
              <w:rPr>
                <w:rFonts w:ascii="Calibri" w:hAnsi="Calibri" w:cs="Calibri"/>
                <w:color w:val="000000"/>
                <w:sz w:val="22"/>
                <w:szCs w:val="22"/>
              </w:rPr>
              <w:t>MARTIN Philippe</w:t>
            </w:r>
          </w:p>
        </w:tc>
      </w:tr>
      <w:tr w:rsidR="00130CD0" w:rsidRPr="00130CD0" w:rsidTr="00130CD0">
        <w:trPr>
          <w:trHeight w:val="799"/>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130CD0" w:rsidRPr="00130CD0" w:rsidRDefault="00130CD0" w:rsidP="005C1475">
            <w:pPr>
              <w:jc w:val="both"/>
              <w:rPr>
                <w:rFonts w:ascii="Calibri" w:hAnsi="Calibri" w:cs="Calibri"/>
                <w:color w:val="000000"/>
                <w:sz w:val="22"/>
                <w:szCs w:val="22"/>
              </w:rPr>
            </w:pPr>
            <w:r w:rsidRPr="00130CD0">
              <w:rPr>
                <w:rFonts w:ascii="Calibri" w:hAnsi="Calibri" w:cs="Calibri"/>
                <w:color w:val="000000"/>
                <w:sz w:val="22"/>
                <w:szCs w:val="22"/>
              </w:rPr>
              <w:t>15H30-18H00</w:t>
            </w:r>
          </w:p>
        </w:tc>
        <w:tc>
          <w:tcPr>
            <w:tcW w:w="2652" w:type="dxa"/>
            <w:tcBorders>
              <w:top w:val="nil"/>
              <w:left w:val="nil"/>
              <w:bottom w:val="single" w:sz="4" w:space="0" w:color="auto"/>
              <w:right w:val="single" w:sz="4" w:space="0" w:color="auto"/>
            </w:tcBorders>
            <w:shd w:val="clear" w:color="auto" w:fill="auto"/>
            <w:noWrap/>
            <w:vAlign w:val="center"/>
            <w:hideMark/>
          </w:tcPr>
          <w:p w:rsidR="00130CD0" w:rsidRPr="00130CD0" w:rsidRDefault="00130CD0" w:rsidP="005C1475">
            <w:pPr>
              <w:jc w:val="both"/>
              <w:rPr>
                <w:rFonts w:ascii="Calibri" w:hAnsi="Calibri" w:cs="Calibri"/>
                <w:color w:val="000000"/>
                <w:sz w:val="22"/>
                <w:szCs w:val="22"/>
              </w:rPr>
            </w:pPr>
            <w:r w:rsidRPr="00130CD0">
              <w:rPr>
                <w:rFonts w:ascii="Calibri" w:hAnsi="Calibri" w:cs="Calibri"/>
                <w:color w:val="000000"/>
                <w:sz w:val="22"/>
                <w:szCs w:val="22"/>
              </w:rPr>
              <w:t>PROFFIT Cyril</w:t>
            </w:r>
          </w:p>
        </w:tc>
        <w:tc>
          <w:tcPr>
            <w:tcW w:w="2738" w:type="dxa"/>
            <w:tcBorders>
              <w:top w:val="nil"/>
              <w:left w:val="nil"/>
              <w:bottom w:val="single" w:sz="4" w:space="0" w:color="auto"/>
              <w:right w:val="single" w:sz="4" w:space="0" w:color="auto"/>
            </w:tcBorders>
            <w:shd w:val="clear" w:color="auto" w:fill="auto"/>
            <w:noWrap/>
            <w:vAlign w:val="center"/>
            <w:hideMark/>
          </w:tcPr>
          <w:p w:rsidR="00130CD0" w:rsidRPr="00130CD0" w:rsidRDefault="00130CD0" w:rsidP="005C1475">
            <w:pPr>
              <w:jc w:val="both"/>
              <w:rPr>
                <w:rFonts w:ascii="Calibri" w:hAnsi="Calibri" w:cs="Calibri"/>
                <w:color w:val="000000"/>
                <w:sz w:val="22"/>
                <w:szCs w:val="22"/>
              </w:rPr>
            </w:pPr>
            <w:r w:rsidRPr="00130CD0">
              <w:rPr>
                <w:rFonts w:ascii="Calibri" w:hAnsi="Calibri" w:cs="Calibri"/>
                <w:color w:val="000000"/>
                <w:sz w:val="22"/>
                <w:szCs w:val="22"/>
              </w:rPr>
              <w:t>FARO Pascal</w:t>
            </w:r>
          </w:p>
        </w:tc>
        <w:tc>
          <w:tcPr>
            <w:tcW w:w="2648" w:type="dxa"/>
            <w:tcBorders>
              <w:top w:val="nil"/>
              <w:left w:val="nil"/>
              <w:bottom w:val="single" w:sz="4" w:space="0" w:color="auto"/>
              <w:right w:val="single" w:sz="4" w:space="0" w:color="auto"/>
            </w:tcBorders>
            <w:shd w:val="clear" w:color="auto" w:fill="auto"/>
            <w:noWrap/>
            <w:vAlign w:val="center"/>
            <w:hideMark/>
          </w:tcPr>
          <w:p w:rsidR="00130CD0" w:rsidRPr="00130CD0" w:rsidRDefault="005C1475" w:rsidP="005C1475">
            <w:pPr>
              <w:tabs>
                <w:tab w:val="left" w:pos="2677"/>
              </w:tabs>
              <w:jc w:val="both"/>
              <w:rPr>
                <w:rFonts w:ascii="Calibri" w:hAnsi="Calibri" w:cs="Calibri"/>
                <w:color w:val="000000"/>
                <w:sz w:val="22"/>
                <w:szCs w:val="22"/>
              </w:rPr>
            </w:pPr>
            <w:r>
              <w:rPr>
                <w:rFonts w:ascii="Calibri" w:hAnsi="Calibri" w:cs="Calibri"/>
                <w:color w:val="000000"/>
                <w:sz w:val="22"/>
                <w:szCs w:val="22"/>
              </w:rPr>
              <w:t>A déterminer</w:t>
            </w:r>
          </w:p>
        </w:tc>
      </w:tr>
    </w:tbl>
    <w:p w:rsidR="00703A0C" w:rsidRDefault="00703A0C" w:rsidP="005C1475">
      <w:pPr>
        <w:jc w:val="both"/>
      </w:pPr>
    </w:p>
    <w:p w:rsidR="005D1B46" w:rsidRDefault="005D1B46" w:rsidP="005C1475">
      <w:pPr>
        <w:jc w:val="both"/>
        <w:rPr>
          <w:b/>
          <w:i/>
          <w:u w:val="single"/>
        </w:rPr>
      </w:pPr>
    </w:p>
    <w:p w:rsidR="005D1B46" w:rsidRDefault="005D1B46" w:rsidP="005C1475">
      <w:pPr>
        <w:jc w:val="both"/>
        <w:rPr>
          <w:b/>
          <w:i/>
          <w:u w:val="single"/>
        </w:rPr>
      </w:pPr>
    </w:p>
    <w:p w:rsidR="005D1B46" w:rsidRDefault="005D1B46" w:rsidP="005C1475">
      <w:pPr>
        <w:jc w:val="both"/>
        <w:rPr>
          <w:b/>
          <w:i/>
          <w:u w:val="single"/>
        </w:rPr>
      </w:pPr>
    </w:p>
    <w:p w:rsidR="005D1B46" w:rsidRDefault="005D1B46" w:rsidP="005C1475">
      <w:pPr>
        <w:jc w:val="both"/>
        <w:rPr>
          <w:b/>
          <w:i/>
          <w:u w:val="single"/>
        </w:rPr>
      </w:pPr>
    </w:p>
    <w:p w:rsidR="005D1B46" w:rsidRDefault="005D1B46" w:rsidP="005C1475">
      <w:pPr>
        <w:jc w:val="both"/>
        <w:rPr>
          <w:b/>
          <w:i/>
          <w:u w:val="single"/>
        </w:rPr>
      </w:pPr>
    </w:p>
    <w:p w:rsidR="005D1B46" w:rsidRDefault="005D1B46" w:rsidP="005C1475">
      <w:pPr>
        <w:jc w:val="both"/>
        <w:rPr>
          <w:b/>
          <w:i/>
          <w:u w:val="single"/>
        </w:rPr>
      </w:pPr>
    </w:p>
    <w:p w:rsidR="005D1B46" w:rsidRDefault="005D1B46" w:rsidP="005C1475">
      <w:pPr>
        <w:jc w:val="both"/>
        <w:rPr>
          <w:b/>
          <w:i/>
          <w:u w:val="single"/>
        </w:rPr>
      </w:pPr>
    </w:p>
    <w:p w:rsidR="00130CD0" w:rsidRDefault="00130CD0" w:rsidP="005C1475">
      <w:pPr>
        <w:jc w:val="both"/>
        <w:rPr>
          <w:b/>
          <w:i/>
          <w:u w:val="single"/>
        </w:rPr>
      </w:pPr>
    </w:p>
    <w:p w:rsidR="00130CD0" w:rsidRDefault="00130CD0" w:rsidP="005C1475">
      <w:pPr>
        <w:jc w:val="both"/>
        <w:rPr>
          <w:b/>
          <w:i/>
          <w:u w:val="single"/>
        </w:rPr>
      </w:pPr>
    </w:p>
    <w:p w:rsidR="00130CD0" w:rsidRDefault="00130CD0" w:rsidP="005C1475">
      <w:pPr>
        <w:jc w:val="both"/>
        <w:rPr>
          <w:b/>
          <w:i/>
          <w:u w:val="single"/>
        </w:rPr>
      </w:pPr>
    </w:p>
    <w:p w:rsidR="00130CD0" w:rsidRDefault="00130CD0" w:rsidP="005C1475">
      <w:pPr>
        <w:jc w:val="both"/>
        <w:rPr>
          <w:b/>
          <w:i/>
          <w:u w:val="single"/>
        </w:rPr>
      </w:pPr>
    </w:p>
    <w:p w:rsidR="00130CD0" w:rsidRDefault="00130CD0" w:rsidP="005C1475">
      <w:pPr>
        <w:jc w:val="both"/>
        <w:rPr>
          <w:b/>
          <w:i/>
          <w:u w:val="single"/>
        </w:rPr>
      </w:pPr>
    </w:p>
    <w:p w:rsidR="00130CD0" w:rsidRDefault="00130CD0" w:rsidP="005C1475">
      <w:pPr>
        <w:jc w:val="both"/>
        <w:rPr>
          <w:b/>
          <w:i/>
          <w:u w:val="single"/>
        </w:rPr>
      </w:pPr>
    </w:p>
    <w:p w:rsidR="00130CD0" w:rsidRDefault="00130CD0" w:rsidP="005C1475">
      <w:pPr>
        <w:jc w:val="both"/>
        <w:rPr>
          <w:b/>
          <w:i/>
          <w:u w:val="single"/>
        </w:rPr>
      </w:pPr>
    </w:p>
    <w:p w:rsidR="00B00634" w:rsidRDefault="00B00634" w:rsidP="005C1475">
      <w:pPr>
        <w:jc w:val="both"/>
        <w:rPr>
          <w:b/>
        </w:rPr>
      </w:pPr>
    </w:p>
    <w:p w:rsidR="00130CD0" w:rsidRPr="00B00634" w:rsidRDefault="00B00634" w:rsidP="005C1475">
      <w:pPr>
        <w:jc w:val="both"/>
        <w:rPr>
          <w:b/>
        </w:rPr>
      </w:pPr>
      <w:r w:rsidRPr="00B00634">
        <w:rPr>
          <w:b/>
        </w:rPr>
        <w:t xml:space="preserve">L'ordre du jour ayant été examiné dans son ensemble, la séance est levée à 19h55. </w:t>
      </w:r>
    </w:p>
    <w:p w:rsidR="005C1475" w:rsidRDefault="005C1475" w:rsidP="005C1475">
      <w:pPr>
        <w:jc w:val="both"/>
        <w:rPr>
          <w:b/>
          <w:i/>
          <w:u w:val="single"/>
        </w:rPr>
      </w:pPr>
    </w:p>
    <w:p w:rsidR="005C1475" w:rsidRDefault="005C1475" w:rsidP="005C1475">
      <w:pPr>
        <w:jc w:val="both"/>
        <w:rPr>
          <w:b/>
          <w:i/>
          <w:u w:val="single"/>
        </w:rPr>
      </w:pPr>
    </w:p>
    <w:p w:rsidR="00A51483" w:rsidRDefault="006C763F" w:rsidP="006C763F">
      <w:pPr>
        <w:jc w:val="center"/>
      </w:pPr>
      <w:r>
        <w:t>Le Maire,</w:t>
      </w:r>
    </w:p>
    <w:p w:rsidR="006C763F" w:rsidRPr="00962938" w:rsidRDefault="006C763F" w:rsidP="006C763F">
      <w:pPr>
        <w:jc w:val="center"/>
      </w:pPr>
      <w:r>
        <w:t>Cyril PROFFIT</w:t>
      </w:r>
    </w:p>
    <w:p w:rsidR="00A51483" w:rsidRPr="00962938" w:rsidRDefault="00A51483" w:rsidP="005C1475">
      <w:pPr>
        <w:jc w:val="both"/>
      </w:pPr>
    </w:p>
    <w:sectPr w:rsidR="00A51483" w:rsidRPr="00962938" w:rsidSect="002C0F01">
      <w:footerReference w:type="default" r:id="rId8"/>
      <w:pgSz w:w="11906" w:h="16838"/>
      <w:pgMar w:top="851"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FED" w:rsidRDefault="00E91FED" w:rsidP="000072BE">
      <w:r>
        <w:separator/>
      </w:r>
    </w:p>
  </w:endnote>
  <w:endnote w:type="continuationSeparator" w:id="0">
    <w:p w:rsidR="00E91FED" w:rsidRDefault="00E91FED" w:rsidP="000072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Arial"/>
    <w:charset w:val="00"/>
    <w:family w:val="moder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7C" w:rsidRDefault="005F507C">
    <w:pPr>
      <w:pStyle w:val="Pieddepage"/>
      <w:pBdr>
        <w:top w:val="thinThickSmallGap" w:sz="24" w:space="1" w:color="823B0B"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E91FED" w:rsidRPr="00E91FED">
        <w:rPr>
          <w:rFonts w:asciiTheme="majorHAnsi" w:hAnsiTheme="majorHAnsi"/>
          <w:noProof/>
        </w:rPr>
        <w:t>1</w:t>
      </w:r>
    </w:fldSimple>
  </w:p>
  <w:p w:rsidR="00A70B00" w:rsidRDefault="00A70B0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FED" w:rsidRDefault="00E91FED" w:rsidP="000072BE">
      <w:r>
        <w:separator/>
      </w:r>
    </w:p>
  </w:footnote>
  <w:footnote w:type="continuationSeparator" w:id="0">
    <w:p w:rsidR="00E91FED" w:rsidRDefault="00E91FED" w:rsidP="000072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40A"/>
    <w:multiLevelType w:val="hybridMultilevel"/>
    <w:tmpl w:val="CE82F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6E0C9D"/>
    <w:multiLevelType w:val="hybridMultilevel"/>
    <w:tmpl w:val="3AEA7312"/>
    <w:lvl w:ilvl="0" w:tplc="DB3ACB48">
      <w:start w:val="1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B421A6"/>
    <w:multiLevelType w:val="hybridMultilevel"/>
    <w:tmpl w:val="2E503B6E"/>
    <w:lvl w:ilvl="0" w:tplc="0C2E9E7A">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nsid w:val="140D7A88"/>
    <w:multiLevelType w:val="hybridMultilevel"/>
    <w:tmpl w:val="F7203D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87A4088"/>
    <w:multiLevelType w:val="hybridMultilevel"/>
    <w:tmpl w:val="35DE16EE"/>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D8F3BFD"/>
    <w:multiLevelType w:val="hybridMultilevel"/>
    <w:tmpl w:val="8B166D96"/>
    <w:lvl w:ilvl="0" w:tplc="F92A579C">
      <w:numFmt w:val="bullet"/>
      <w:lvlText w:val="-"/>
      <w:lvlJc w:val="left"/>
      <w:pPr>
        <w:ind w:left="405" w:hanging="360"/>
      </w:pPr>
      <w:rPr>
        <w:rFonts w:ascii="Times New Roman" w:eastAsia="Times New Roman" w:hAnsi="Times New Roman" w:cs="Times New Roman"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Marlett" w:hAnsi="Marlett"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Marlett" w:hAnsi="Marlett"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Marlett" w:hAnsi="Marlett" w:hint="default"/>
      </w:rPr>
    </w:lvl>
  </w:abstractNum>
  <w:abstractNum w:abstractNumId="6">
    <w:nsid w:val="1D9E77B3"/>
    <w:multiLevelType w:val="hybridMultilevel"/>
    <w:tmpl w:val="A69C3C5E"/>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7">
    <w:nsid w:val="1EB83906"/>
    <w:multiLevelType w:val="hybridMultilevel"/>
    <w:tmpl w:val="AD8445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16F4716"/>
    <w:multiLevelType w:val="hybridMultilevel"/>
    <w:tmpl w:val="3CFCEC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54E48EC"/>
    <w:multiLevelType w:val="hybridMultilevel"/>
    <w:tmpl w:val="74B48C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B120292"/>
    <w:multiLevelType w:val="hybridMultilevel"/>
    <w:tmpl w:val="D4486EDE"/>
    <w:lvl w:ilvl="0" w:tplc="B8EE3724">
      <w:start w:val="2"/>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E50C10"/>
    <w:multiLevelType w:val="hybridMultilevel"/>
    <w:tmpl w:val="5CEAFEAE"/>
    <w:lvl w:ilvl="0" w:tplc="5B869C9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48F179D"/>
    <w:multiLevelType w:val="hybridMultilevel"/>
    <w:tmpl w:val="88D83DAC"/>
    <w:lvl w:ilvl="0" w:tplc="9D2C3EB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5BF1CC7"/>
    <w:multiLevelType w:val="hybridMultilevel"/>
    <w:tmpl w:val="BC6E7B88"/>
    <w:lvl w:ilvl="0" w:tplc="043E36C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Marlett" w:hAnsi="Marlett"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Marlett" w:hAnsi="Marlett"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Marlett" w:hAnsi="Marlett" w:hint="default"/>
      </w:rPr>
    </w:lvl>
  </w:abstractNum>
  <w:abstractNum w:abstractNumId="14">
    <w:nsid w:val="37451449"/>
    <w:multiLevelType w:val="hybridMultilevel"/>
    <w:tmpl w:val="CBA4E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987BDD"/>
    <w:multiLevelType w:val="hybridMultilevel"/>
    <w:tmpl w:val="1C4612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B3636ED"/>
    <w:multiLevelType w:val="hybridMultilevel"/>
    <w:tmpl w:val="C62E7E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BA86520"/>
    <w:multiLevelType w:val="hybridMultilevel"/>
    <w:tmpl w:val="A8D2125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D813FE9"/>
    <w:multiLevelType w:val="hybridMultilevel"/>
    <w:tmpl w:val="172EC2B2"/>
    <w:lvl w:ilvl="0" w:tplc="362ED77A">
      <w:start w:val="4"/>
      <w:numFmt w:val="bullet"/>
      <w:lvlText w:val="-"/>
      <w:lvlJc w:val="left"/>
      <w:pPr>
        <w:tabs>
          <w:tab w:val="num" w:pos="2490"/>
        </w:tabs>
        <w:ind w:left="2490" w:hanging="360"/>
      </w:pPr>
      <w:rPr>
        <w:rFonts w:ascii="Times New Roman" w:eastAsia="Times New Roman" w:hAnsi="Times New Roman" w:hint="default"/>
      </w:rPr>
    </w:lvl>
    <w:lvl w:ilvl="1" w:tplc="040C0003">
      <w:start w:val="1"/>
      <w:numFmt w:val="bullet"/>
      <w:lvlText w:val="o"/>
      <w:lvlJc w:val="left"/>
      <w:pPr>
        <w:tabs>
          <w:tab w:val="num" w:pos="3210"/>
        </w:tabs>
        <w:ind w:left="3210" w:hanging="360"/>
      </w:pPr>
      <w:rPr>
        <w:rFonts w:ascii="Courier New" w:hAnsi="Courier New" w:cs="Courier New" w:hint="default"/>
      </w:rPr>
    </w:lvl>
    <w:lvl w:ilvl="2" w:tplc="040C0005">
      <w:start w:val="1"/>
      <w:numFmt w:val="bullet"/>
      <w:lvlText w:val=""/>
      <w:lvlJc w:val="left"/>
      <w:pPr>
        <w:tabs>
          <w:tab w:val="num" w:pos="3930"/>
        </w:tabs>
        <w:ind w:left="3930" w:hanging="360"/>
      </w:pPr>
      <w:rPr>
        <w:rFonts w:ascii="Wingdings" w:hAnsi="Wingdings" w:cs="Wingdings" w:hint="default"/>
      </w:rPr>
    </w:lvl>
    <w:lvl w:ilvl="3" w:tplc="040C0001">
      <w:start w:val="1"/>
      <w:numFmt w:val="bullet"/>
      <w:lvlText w:val=""/>
      <w:lvlJc w:val="left"/>
      <w:pPr>
        <w:tabs>
          <w:tab w:val="num" w:pos="4650"/>
        </w:tabs>
        <w:ind w:left="4650" w:hanging="360"/>
      </w:pPr>
      <w:rPr>
        <w:rFonts w:ascii="Symbol" w:hAnsi="Symbol" w:cs="Symbol" w:hint="default"/>
      </w:rPr>
    </w:lvl>
    <w:lvl w:ilvl="4" w:tplc="040C0003">
      <w:start w:val="1"/>
      <w:numFmt w:val="bullet"/>
      <w:lvlText w:val="o"/>
      <w:lvlJc w:val="left"/>
      <w:pPr>
        <w:tabs>
          <w:tab w:val="num" w:pos="5370"/>
        </w:tabs>
        <w:ind w:left="5370" w:hanging="360"/>
      </w:pPr>
      <w:rPr>
        <w:rFonts w:ascii="Courier New" w:hAnsi="Courier New" w:cs="Courier New" w:hint="default"/>
      </w:rPr>
    </w:lvl>
    <w:lvl w:ilvl="5" w:tplc="040C0005">
      <w:start w:val="1"/>
      <w:numFmt w:val="bullet"/>
      <w:lvlText w:val=""/>
      <w:lvlJc w:val="left"/>
      <w:pPr>
        <w:tabs>
          <w:tab w:val="num" w:pos="6090"/>
        </w:tabs>
        <w:ind w:left="6090" w:hanging="360"/>
      </w:pPr>
      <w:rPr>
        <w:rFonts w:ascii="Wingdings" w:hAnsi="Wingdings" w:cs="Wingdings" w:hint="default"/>
      </w:rPr>
    </w:lvl>
    <w:lvl w:ilvl="6" w:tplc="040C0001">
      <w:start w:val="1"/>
      <w:numFmt w:val="bullet"/>
      <w:lvlText w:val=""/>
      <w:lvlJc w:val="left"/>
      <w:pPr>
        <w:tabs>
          <w:tab w:val="num" w:pos="6810"/>
        </w:tabs>
        <w:ind w:left="6810" w:hanging="360"/>
      </w:pPr>
      <w:rPr>
        <w:rFonts w:ascii="Symbol" w:hAnsi="Symbol" w:cs="Symbol" w:hint="default"/>
      </w:rPr>
    </w:lvl>
    <w:lvl w:ilvl="7" w:tplc="040C0003">
      <w:start w:val="1"/>
      <w:numFmt w:val="bullet"/>
      <w:lvlText w:val="o"/>
      <w:lvlJc w:val="left"/>
      <w:pPr>
        <w:tabs>
          <w:tab w:val="num" w:pos="7530"/>
        </w:tabs>
        <w:ind w:left="7530" w:hanging="360"/>
      </w:pPr>
      <w:rPr>
        <w:rFonts w:ascii="Courier New" w:hAnsi="Courier New" w:cs="Courier New" w:hint="default"/>
      </w:rPr>
    </w:lvl>
    <w:lvl w:ilvl="8" w:tplc="040C0005">
      <w:start w:val="1"/>
      <w:numFmt w:val="bullet"/>
      <w:lvlText w:val=""/>
      <w:lvlJc w:val="left"/>
      <w:pPr>
        <w:tabs>
          <w:tab w:val="num" w:pos="8250"/>
        </w:tabs>
        <w:ind w:left="8250" w:hanging="360"/>
      </w:pPr>
      <w:rPr>
        <w:rFonts w:ascii="Wingdings" w:hAnsi="Wingdings" w:cs="Wingdings" w:hint="default"/>
      </w:rPr>
    </w:lvl>
  </w:abstractNum>
  <w:abstractNum w:abstractNumId="19">
    <w:nsid w:val="42E04131"/>
    <w:multiLevelType w:val="hybridMultilevel"/>
    <w:tmpl w:val="7EE48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746C16"/>
    <w:multiLevelType w:val="hybridMultilevel"/>
    <w:tmpl w:val="9AE83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6944BB"/>
    <w:multiLevelType w:val="hybridMultilevel"/>
    <w:tmpl w:val="B02CFE4A"/>
    <w:lvl w:ilvl="0" w:tplc="EC88DF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92616D"/>
    <w:multiLevelType w:val="hybridMultilevel"/>
    <w:tmpl w:val="9CCEF61E"/>
    <w:lvl w:ilvl="0" w:tplc="6D3C37A0">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6A26648"/>
    <w:multiLevelType w:val="hybridMultilevel"/>
    <w:tmpl w:val="3CC270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9656678"/>
    <w:multiLevelType w:val="hybridMultilevel"/>
    <w:tmpl w:val="A11AF9F2"/>
    <w:lvl w:ilvl="0" w:tplc="DDF6CE9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AE56F52"/>
    <w:multiLevelType w:val="hybridMultilevel"/>
    <w:tmpl w:val="8A6236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B3C0FA8"/>
    <w:multiLevelType w:val="hybridMultilevel"/>
    <w:tmpl w:val="9F90F61E"/>
    <w:lvl w:ilvl="0" w:tplc="0F4AEC44">
      <w:start w:val="26"/>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7">
    <w:nsid w:val="4E0D0157"/>
    <w:multiLevelType w:val="hybridMultilevel"/>
    <w:tmpl w:val="1E18C4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4225EE7"/>
    <w:multiLevelType w:val="hybridMultilevel"/>
    <w:tmpl w:val="D272D88E"/>
    <w:lvl w:ilvl="0" w:tplc="6D3C37A0">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5CA32DB"/>
    <w:multiLevelType w:val="hybridMultilevel"/>
    <w:tmpl w:val="886E88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678D5BFA"/>
    <w:multiLevelType w:val="hybridMultilevel"/>
    <w:tmpl w:val="01AC8184"/>
    <w:lvl w:ilvl="0" w:tplc="6D3C37A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7F61637"/>
    <w:multiLevelType w:val="hybridMultilevel"/>
    <w:tmpl w:val="929AB26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CC50825"/>
    <w:multiLevelType w:val="hybridMultilevel"/>
    <w:tmpl w:val="7A3AA3B2"/>
    <w:lvl w:ilvl="0" w:tplc="6D3C37A0">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F8C2D70"/>
    <w:multiLevelType w:val="hybridMultilevel"/>
    <w:tmpl w:val="FBA0E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956C86"/>
    <w:multiLevelType w:val="hybridMultilevel"/>
    <w:tmpl w:val="7CA8A5C6"/>
    <w:lvl w:ilvl="0" w:tplc="040C0001">
      <w:start w:val="4"/>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5CF609D"/>
    <w:multiLevelType w:val="hybridMultilevel"/>
    <w:tmpl w:val="EF02CD1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7B77175"/>
    <w:multiLevelType w:val="hybridMultilevel"/>
    <w:tmpl w:val="E53A9586"/>
    <w:lvl w:ilvl="0" w:tplc="E4F65F36">
      <w:start w:val="16"/>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6"/>
  </w:num>
  <w:num w:numId="4">
    <w:abstractNumId w:val="25"/>
  </w:num>
  <w:num w:numId="5">
    <w:abstractNumId w:val="32"/>
  </w:num>
  <w:num w:numId="6">
    <w:abstractNumId w:val="22"/>
  </w:num>
  <w:num w:numId="7">
    <w:abstractNumId w:val="28"/>
  </w:num>
  <w:num w:numId="8">
    <w:abstractNumId w:val="1"/>
  </w:num>
  <w:num w:numId="9">
    <w:abstractNumId w:val="4"/>
  </w:num>
  <w:num w:numId="10">
    <w:abstractNumId w:val="27"/>
  </w:num>
  <w:num w:numId="11">
    <w:abstractNumId w:val="6"/>
  </w:num>
  <w:num w:numId="12">
    <w:abstractNumId w:val="15"/>
  </w:num>
  <w:num w:numId="13">
    <w:abstractNumId w:val="23"/>
  </w:num>
  <w:num w:numId="14">
    <w:abstractNumId w:val="8"/>
  </w:num>
  <w:num w:numId="15">
    <w:abstractNumId w:val="3"/>
  </w:num>
  <w:num w:numId="16">
    <w:abstractNumId w:val="7"/>
  </w:num>
  <w:num w:numId="17">
    <w:abstractNumId w:val="9"/>
  </w:num>
  <w:num w:numId="18">
    <w:abstractNumId w:val="30"/>
  </w:num>
  <w:num w:numId="19">
    <w:abstractNumId w:val="2"/>
  </w:num>
  <w:num w:numId="20">
    <w:abstractNumId w:val="31"/>
  </w:num>
  <w:num w:numId="21">
    <w:abstractNumId w:val="21"/>
  </w:num>
  <w:num w:numId="22">
    <w:abstractNumId w:val="24"/>
  </w:num>
  <w:num w:numId="23">
    <w:abstractNumId w:val="12"/>
  </w:num>
  <w:num w:numId="24">
    <w:abstractNumId w:val="11"/>
  </w:num>
  <w:num w:numId="25">
    <w:abstractNumId w:val="26"/>
  </w:num>
  <w:num w:numId="26">
    <w:abstractNumId w:val="13"/>
  </w:num>
  <w:num w:numId="27">
    <w:abstractNumId w:val="18"/>
  </w:num>
  <w:num w:numId="28">
    <w:abstractNumId w:val="14"/>
  </w:num>
  <w:num w:numId="29">
    <w:abstractNumId w:val="19"/>
  </w:num>
  <w:num w:numId="30">
    <w:abstractNumId w:val="20"/>
  </w:num>
  <w:num w:numId="31">
    <w:abstractNumId w:val="29"/>
  </w:num>
  <w:num w:numId="32">
    <w:abstractNumId w:val="0"/>
  </w:num>
  <w:num w:numId="33">
    <w:abstractNumId w:val="2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5"/>
  </w:num>
  <w:num w:numId="36">
    <w:abstractNumId w:val="11"/>
  </w:num>
  <w:num w:numId="37">
    <w:abstractNumId w:val="33"/>
  </w:num>
  <w:num w:numId="38">
    <w:abstractNumId w:val="34"/>
  </w:num>
  <w:num w:numId="39">
    <w:abstractNumId w:val="10"/>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C377E2"/>
    <w:rsid w:val="00005A27"/>
    <w:rsid w:val="000072BE"/>
    <w:rsid w:val="00007FC2"/>
    <w:rsid w:val="0001261A"/>
    <w:rsid w:val="00026398"/>
    <w:rsid w:val="000354C6"/>
    <w:rsid w:val="000368BB"/>
    <w:rsid w:val="00041704"/>
    <w:rsid w:val="0004250C"/>
    <w:rsid w:val="000456B1"/>
    <w:rsid w:val="00045BFB"/>
    <w:rsid w:val="000469D9"/>
    <w:rsid w:val="0005160E"/>
    <w:rsid w:val="00052B64"/>
    <w:rsid w:val="00053863"/>
    <w:rsid w:val="00055D72"/>
    <w:rsid w:val="000617F9"/>
    <w:rsid w:val="000630F6"/>
    <w:rsid w:val="000675D9"/>
    <w:rsid w:val="0007021F"/>
    <w:rsid w:val="000723DD"/>
    <w:rsid w:val="00072864"/>
    <w:rsid w:val="0007501F"/>
    <w:rsid w:val="000772A6"/>
    <w:rsid w:val="00080B33"/>
    <w:rsid w:val="00084499"/>
    <w:rsid w:val="00093A46"/>
    <w:rsid w:val="0009559B"/>
    <w:rsid w:val="000A1F5B"/>
    <w:rsid w:val="000A4C77"/>
    <w:rsid w:val="000A6540"/>
    <w:rsid w:val="000A6B3D"/>
    <w:rsid w:val="000A6E86"/>
    <w:rsid w:val="000B12CF"/>
    <w:rsid w:val="000B2C95"/>
    <w:rsid w:val="000C12E2"/>
    <w:rsid w:val="000C6B1C"/>
    <w:rsid w:val="000D3B0A"/>
    <w:rsid w:val="000E4EBF"/>
    <w:rsid w:val="000E6786"/>
    <w:rsid w:val="000E72DD"/>
    <w:rsid w:val="000F38DB"/>
    <w:rsid w:val="000F4054"/>
    <w:rsid w:val="0010097D"/>
    <w:rsid w:val="001117E9"/>
    <w:rsid w:val="001146A3"/>
    <w:rsid w:val="00115420"/>
    <w:rsid w:val="001162EE"/>
    <w:rsid w:val="00121A33"/>
    <w:rsid w:val="00122E17"/>
    <w:rsid w:val="001256E6"/>
    <w:rsid w:val="00127FCF"/>
    <w:rsid w:val="00130CD0"/>
    <w:rsid w:val="00130E24"/>
    <w:rsid w:val="001321C4"/>
    <w:rsid w:val="00134D24"/>
    <w:rsid w:val="00134E25"/>
    <w:rsid w:val="001354D5"/>
    <w:rsid w:val="00135676"/>
    <w:rsid w:val="00140A24"/>
    <w:rsid w:val="0014350D"/>
    <w:rsid w:val="001444DC"/>
    <w:rsid w:val="00146154"/>
    <w:rsid w:val="0015351D"/>
    <w:rsid w:val="00155FF5"/>
    <w:rsid w:val="00163B15"/>
    <w:rsid w:val="0016524A"/>
    <w:rsid w:val="00167EA2"/>
    <w:rsid w:val="001804E3"/>
    <w:rsid w:val="00180E1E"/>
    <w:rsid w:val="0018239E"/>
    <w:rsid w:val="001826ED"/>
    <w:rsid w:val="00184844"/>
    <w:rsid w:val="00186991"/>
    <w:rsid w:val="001941D4"/>
    <w:rsid w:val="001952A4"/>
    <w:rsid w:val="001A11A9"/>
    <w:rsid w:val="001A1910"/>
    <w:rsid w:val="001A1A85"/>
    <w:rsid w:val="001A26FB"/>
    <w:rsid w:val="001A2A15"/>
    <w:rsid w:val="001A39F6"/>
    <w:rsid w:val="001A47CF"/>
    <w:rsid w:val="001A681F"/>
    <w:rsid w:val="001A75BC"/>
    <w:rsid w:val="001A7F91"/>
    <w:rsid w:val="001B33B5"/>
    <w:rsid w:val="001B55E0"/>
    <w:rsid w:val="001B59D7"/>
    <w:rsid w:val="001B6783"/>
    <w:rsid w:val="001B6934"/>
    <w:rsid w:val="001B70F5"/>
    <w:rsid w:val="001B7833"/>
    <w:rsid w:val="001C4CA8"/>
    <w:rsid w:val="001C6061"/>
    <w:rsid w:val="001D0C8D"/>
    <w:rsid w:val="001D1253"/>
    <w:rsid w:val="001D2793"/>
    <w:rsid w:val="001D27A3"/>
    <w:rsid w:val="001D3344"/>
    <w:rsid w:val="001D373A"/>
    <w:rsid w:val="001D74C6"/>
    <w:rsid w:val="001E1BCD"/>
    <w:rsid w:val="001E325B"/>
    <w:rsid w:val="001E5BF6"/>
    <w:rsid w:val="001F56C3"/>
    <w:rsid w:val="001F6D6A"/>
    <w:rsid w:val="001F78C5"/>
    <w:rsid w:val="001F7E93"/>
    <w:rsid w:val="002025AE"/>
    <w:rsid w:val="002127DC"/>
    <w:rsid w:val="00221673"/>
    <w:rsid w:val="0022237A"/>
    <w:rsid w:val="00242D89"/>
    <w:rsid w:val="0024655C"/>
    <w:rsid w:val="00247A76"/>
    <w:rsid w:val="0026129E"/>
    <w:rsid w:val="002632BB"/>
    <w:rsid w:val="00271475"/>
    <w:rsid w:val="002724AE"/>
    <w:rsid w:val="00274888"/>
    <w:rsid w:val="00276464"/>
    <w:rsid w:val="00280401"/>
    <w:rsid w:val="00280D26"/>
    <w:rsid w:val="00282098"/>
    <w:rsid w:val="00283403"/>
    <w:rsid w:val="0028440B"/>
    <w:rsid w:val="002952C5"/>
    <w:rsid w:val="002969C1"/>
    <w:rsid w:val="002A1760"/>
    <w:rsid w:val="002A3B29"/>
    <w:rsid w:val="002A410F"/>
    <w:rsid w:val="002B4C46"/>
    <w:rsid w:val="002C0F01"/>
    <w:rsid w:val="002C0FC4"/>
    <w:rsid w:val="002C7F49"/>
    <w:rsid w:val="002D188E"/>
    <w:rsid w:val="002D2CAE"/>
    <w:rsid w:val="002D7052"/>
    <w:rsid w:val="002D7ED1"/>
    <w:rsid w:val="002E0EF8"/>
    <w:rsid w:val="002E34C7"/>
    <w:rsid w:val="002E7EFF"/>
    <w:rsid w:val="002F3D25"/>
    <w:rsid w:val="002F3E84"/>
    <w:rsid w:val="002F73F9"/>
    <w:rsid w:val="00302ABC"/>
    <w:rsid w:val="00304155"/>
    <w:rsid w:val="00310605"/>
    <w:rsid w:val="0031526E"/>
    <w:rsid w:val="0031608D"/>
    <w:rsid w:val="0032186B"/>
    <w:rsid w:val="00321933"/>
    <w:rsid w:val="0032243C"/>
    <w:rsid w:val="00330CBB"/>
    <w:rsid w:val="00332975"/>
    <w:rsid w:val="00333041"/>
    <w:rsid w:val="00336F09"/>
    <w:rsid w:val="00344EF6"/>
    <w:rsid w:val="00353892"/>
    <w:rsid w:val="00361BE2"/>
    <w:rsid w:val="003669AB"/>
    <w:rsid w:val="003673D7"/>
    <w:rsid w:val="003708B0"/>
    <w:rsid w:val="00370CD6"/>
    <w:rsid w:val="00371947"/>
    <w:rsid w:val="003744E8"/>
    <w:rsid w:val="00380DB1"/>
    <w:rsid w:val="00391ADA"/>
    <w:rsid w:val="00392C43"/>
    <w:rsid w:val="00392D22"/>
    <w:rsid w:val="0039627D"/>
    <w:rsid w:val="00397028"/>
    <w:rsid w:val="00397998"/>
    <w:rsid w:val="003A5CD7"/>
    <w:rsid w:val="003A73BE"/>
    <w:rsid w:val="003B0442"/>
    <w:rsid w:val="003B3E86"/>
    <w:rsid w:val="003B658D"/>
    <w:rsid w:val="003C6768"/>
    <w:rsid w:val="003D1730"/>
    <w:rsid w:val="003D4858"/>
    <w:rsid w:val="003E2EA4"/>
    <w:rsid w:val="003E57D6"/>
    <w:rsid w:val="003E72D0"/>
    <w:rsid w:val="003F264F"/>
    <w:rsid w:val="003F26B8"/>
    <w:rsid w:val="003F7A5C"/>
    <w:rsid w:val="00400E26"/>
    <w:rsid w:val="004025E1"/>
    <w:rsid w:val="00403860"/>
    <w:rsid w:val="00404B7A"/>
    <w:rsid w:val="00404E1D"/>
    <w:rsid w:val="00411312"/>
    <w:rsid w:val="004125E8"/>
    <w:rsid w:val="00412BF1"/>
    <w:rsid w:val="00417683"/>
    <w:rsid w:val="00422B56"/>
    <w:rsid w:val="0042570A"/>
    <w:rsid w:val="00427377"/>
    <w:rsid w:val="00427A1F"/>
    <w:rsid w:val="0043225E"/>
    <w:rsid w:val="004429B2"/>
    <w:rsid w:val="00445007"/>
    <w:rsid w:val="00446C9A"/>
    <w:rsid w:val="0045240D"/>
    <w:rsid w:val="00454013"/>
    <w:rsid w:val="004541CA"/>
    <w:rsid w:val="00454CA1"/>
    <w:rsid w:val="00464C15"/>
    <w:rsid w:val="004702FE"/>
    <w:rsid w:val="00472195"/>
    <w:rsid w:val="004727D5"/>
    <w:rsid w:val="00474525"/>
    <w:rsid w:val="00476BF9"/>
    <w:rsid w:val="004777C8"/>
    <w:rsid w:val="0048622E"/>
    <w:rsid w:val="00492BAA"/>
    <w:rsid w:val="004958F9"/>
    <w:rsid w:val="00495992"/>
    <w:rsid w:val="004A0E9A"/>
    <w:rsid w:val="004A3ED8"/>
    <w:rsid w:val="004A7838"/>
    <w:rsid w:val="004B003A"/>
    <w:rsid w:val="004B36AE"/>
    <w:rsid w:val="004B470C"/>
    <w:rsid w:val="004C3991"/>
    <w:rsid w:val="004C58DF"/>
    <w:rsid w:val="004C6FF5"/>
    <w:rsid w:val="004E1D4E"/>
    <w:rsid w:val="004E493A"/>
    <w:rsid w:val="004F118A"/>
    <w:rsid w:val="004F139C"/>
    <w:rsid w:val="004F1837"/>
    <w:rsid w:val="004F3CFD"/>
    <w:rsid w:val="004F56E8"/>
    <w:rsid w:val="004F6B8D"/>
    <w:rsid w:val="00500E29"/>
    <w:rsid w:val="00501DBA"/>
    <w:rsid w:val="00502621"/>
    <w:rsid w:val="00504B8E"/>
    <w:rsid w:val="005062C1"/>
    <w:rsid w:val="005122B0"/>
    <w:rsid w:val="00513437"/>
    <w:rsid w:val="00513F3C"/>
    <w:rsid w:val="00514E51"/>
    <w:rsid w:val="00517638"/>
    <w:rsid w:val="00527CD0"/>
    <w:rsid w:val="005309D8"/>
    <w:rsid w:val="00532C08"/>
    <w:rsid w:val="00541208"/>
    <w:rsid w:val="00541545"/>
    <w:rsid w:val="00543C0C"/>
    <w:rsid w:val="00545092"/>
    <w:rsid w:val="00546AD2"/>
    <w:rsid w:val="0054752F"/>
    <w:rsid w:val="005475B1"/>
    <w:rsid w:val="0055226C"/>
    <w:rsid w:val="00553219"/>
    <w:rsid w:val="005565C1"/>
    <w:rsid w:val="00556B75"/>
    <w:rsid w:val="00563647"/>
    <w:rsid w:val="00565DFF"/>
    <w:rsid w:val="00572B06"/>
    <w:rsid w:val="00576A26"/>
    <w:rsid w:val="00584B52"/>
    <w:rsid w:val="00586861"/>
    <w:rsid w:val="00586C5C"/>
    <w:rsid w:val="00590C9C"/>
    <w:rsid w:val="005960A1"/>
    <w:rsid w:val="005972AB"/>
    <w:rsid w:val="00597394"/>
    <w:rsid w:val="005B29A7"/>
    <w:rsid w:val="005B2B11"/>
    <w:rsid w:val="005B6CCD"/>
    <w:rsid w:val="005C0B64"/>
    <w:rsid w:val="005C1475"/>
    <w:rsid w:val="005C168F"/>
    <w:rsid w:val="005C2C94"/>
    <w:rsid w:val="005C3C79"/>
    <w:rsid w:val="005C45CF"/>
    <w:rsid w:val="005C6F7F"/>
    <w:rsid w:val="005D0418"/>
    <w:rsid w:val="005D116B"/>
    <w:rsid w:val="005D1B46"/>
    <w:rsid w:val="005D1D02"/>
    <w:rsid w:val="005D43A5"/>
    <w:rsid w:val="005D4CCC"/>
    <w:rsid w:val="005D66EC"/>
    <w:rsid w:val="005E3CE2"/>
    <w:rsid w:val="005E60D0"/>
    <w:rsid w:val="005E634D"/>
    <w:rsid w:val="005E70B3"/>
    <w:rsid w:val="005F2F81"/>
    <w:rsid w:val="005F3118"/>
    <w:rsid w:val="005F507C"/>
    <w:rsid w:val="005F5A53"/>
    <w:rsid w:val="00604A90"/>
    <w:rsid w:val="006070F6"/>
    <w:rsid w:val="00607D1E"/>
    <w:rsid w:val="006118BA"/>
    <w:rsid w:val="00611CAC"/>
    <w:rsid w:val="0061261E"/>
    <w:rsid w:val="00614AB9"/>
    <w:rsid w:val="00614E26"/>
    <w:rsid w:val="0061525C"/>
    <w:rsid w:val="00615CFB"/>
    <w:rsid w:val="00626D13"/>
    <w:rsid w:val="00630437"/>
    <w:rsid w:val="006314D8"/>
    <w:rsid w:val="00644AC7"/>
    <w:rsid w:val="00645A3C"/>
    <w:rsid w:val="006470E1"/>
    <w:rsid w:val="006474C5"/>
    <w:rsid w:val="0065486D"/>
    <w:rsid w:val="00660714"/>
    <w:rsid w:val="00664D9E"/>
    <w:rsid w:val="00667102"/>
    <w:rsid w:val="0066760F"/>
    <w:rsid w:val="00671B62"/>
    <w:rsid w:val="0067262C"/>
    <w:rsid w:val="00674EF1"/>
    <w:rsid w:val="006761B6"/>
    <w:rsid w:val="006800DD"/>
    <w:rsid w:val="00681BD3"/>
    <w:rsid w:val="006828D6"/>
    <w:rsid w:val="00687076"/>
    <w:rsid w:val="006970B0"/>
    <w:rsid w:val="006A0802"/>
    <w:rsid w:val="006A20B0"/>
    <w:rsid w:val="006A4237"/>
    <w:rsid w:val="006A7AEE"/>
    <w:rsid w:val="006B25C6"/>
    <w:rsid w:val="006B3ECF"/>
    <w:rsid w:val="006B4263"/>
    <w:rsid w:val="006C1565"/>
    <w:rsid w:val="006C28BB"/>
    <w:rsid w:val="006C437A"/>
    <w:rsid w:val="006C5E6A"/>
    <w:rsid w:val="006C763F"/>
    <w:rsid w:val="006D05D7"/>
    <w:rsid w:val="006D367D"/>
    <w:rsid w:val="006D5151"/>
    <w:rsid w:val="006D6325"/>
    <w:rsid w:val="006E42D7"/>
    <w:rsid w:val="006E58DE"/>
    <w:rsid w:val="006F3C61"/>
    <w:rsid w:val="007020C6"/>
    <w:rsid w:val="00703A0C"/>
    <w:rsid w:val="00703F37"/>
    <w:rsid w:val="00712E59"/>
    <w:rsid w:val="00715DAC"/>
    <w:rsid w:val="007179F1"/>
    <w:rsid w:val="0072176E"/>
    <w:rsid w:val="007237FB"/>
    <w:rsid w:val="00727D28"/>
    <w:rsid w:val="007310F6"/>
    <w:rsid w:val="00746DAB"/>
    <w:rsid w:val="007476B2"/>
    <w:rsid w:val="00750A75"/>
    <w:rsid w:val="00751139"/>
    <w:rsid w:val="00751C3E"/>
    <w:rsid w:val="007521CC"/>
    <w:rsid w:val="007631A4"/>
    <w:rsid w:val="007677DF"/>
    <w:rsid w:val="0077266C"/>
    <w:rsid w:val="00776D90"/>
    <w:rsid w:val="00782999"/>
    <w:rsid w:val="007845CF"/>
    <w:rsid w:val="007846FC"/>
    <w:rsid w:val="00785ED1"/>
    <w:rsid w:val="0078614E"/>
    <w:rsid w:val="00787926"/>
    <w:rsid w:val="007941AF"/>
    <w:rsid w:val="007941C4"/>
    <w:rsid w:val="007A26BA"/>
    <w:rsid w:val="007B0E41"/>
    <w:rsid w:val="007B1CB1"/>
    <w:rsid w:val="007B4F06"/>
    <w:rsid w:val="007B6934"/>
    <w:rsid w:val="007C1A6B"/>
    <w:rsid w:val="007C5A00"/>
    <w:rsid w:val="007D0A4B"/>
    <w:rsid w:val="007D0E45"/>
    <w:rsid w:val="007D1AE4"/>
    <w:rsid w:val="007D30A5"/>
    <w:rsid w:val="007E0E57"/>
    <w:rsid w:val="007E49CA"/>
    <w:rsid w:val="007E5BFC"/>
    <w:rsid w:val="007E780F"/>
    <w:rsid w:val="007F50EE"/>
    <w:rsid w:val="0081413B"/>
    <w:rsid w:val="00816779"/>
    <w:rsid w:val="00817964"/>
    <w:rsid w:val="00820F22"/>
    <w:rsid w:val="008211D6"/>
    <w:rsid w:val="00823F9A"/>
    <w:rsid w:val="00825D30"/>
    <w:rsid w:val="008276D5"/>
    <w:rsid w:val="008318BE"/>
    <w:rsid w:val="00842FC3"/>
    <w:rsid w:val="00842FF3"/>
    <w:rsid w:val="0084403A"/>
    <w:rsid w:val="008451B1"/>
    <w:rsid w:val="00845863"/>
    <w:rsid w:val="00850156"/>
    <w:rsid w:val="008531C5"/>
    <w:rsid w:val="00856850"/>
    <w:rsid w:val="00862EB6"/>
    <w:rsid w:val="008825D0"/>
    <w:rsid w:val="00885FDE"/>
    <w:rsid w:val="00893893"/>
    <w:rsid w:val="00894CEF"/>
    <w:rsid w:val="00894D12"/>
    <w:rsid w:val="0089550A"/>
    <w:rsid w:val="008A21BA"/>
    <w:rsid w:val="008A241D"/>
    <w:rsid w:val="008A3AAF"/>
    <w:rsid w:val="008A50AF"/>
    <w:rsid w:val="008A680D"/>
    <w:rsid w:val="008B086E"/>
    <w:rsid w:val="008C0900"/>
    <w:rsid w:val="008C30F4"/>
    <w:rsid w:val="008C548F"/>
    <w:rsid w:val="008C5FAB"/>
    <w:rsid w:val="008C7252"/>
    <w:rsid w:val="008D04DE"/>
    <w:rsid w:val="008D32D1"/>
    <w:rsid w:val="008D4F11"/>
    <w:rsid w:val="008E5AC2"/>
    <w:rsid w:val="008F0651"/>
    <w:rsid w:val="008F0ECB"/>
    <w:rsid w:val="008F2B38"/>
    <w:rsid w:val="008F2F43"/>
    <w:rsid w:val="008F3A11"/>
    <w:rsid w:val="008F41E8"/>
    <w:rsid w:val="008F4BBB"/>
    <w:rsid w:val="009038FB"/>
    <w:rsid w:val="00904CC1"/>
    <w:rsid w:val="00906580"/>
    <w:rsid w:val="00913110"/>
    <w:rsid w:val="00915307"/>
    <w:rsid w:val="009162BD"/>
    <w:rsid w:val="00917914"/>
    <w:rsid w:val="0092344D"/>
    <w:rsid w:val="00924FC0"/>
    <w:rsid w:val="00931730"/>
    <w:rsid w:val="0093288A"/>
    <w:rsid w:val="009330CA"/>
    <w:rsid w:val="00933F45"/>
    <w:rsid w:val="00934FEA"/>
    <w:rsid w:val="00941C4C"/>
    <w:rsid w:val="00941D3E"/>
    <w:rsid w:val="00941E2F"/>
    <w:rsid w:val="00946E83"/>
    <w:rsid w:val="009506C6"/>
    <w:rsid w:val="00952230"/>
    <w:rsid w:val="00962938"/>
    <w:rsid w:val="009655DB"/>
    <w:rsid w:val="00965E1B"/>
    <w:rsid w:val="00966769"/>
    <w:rsid w:val="00967349"/>
    <w:rsid w:val="00970152"/>
    <w:rsid w:val="00970D99"/>
    <w:rsid w:val="00970D9E"/>
    <w:rsid w:val="00972286"/>
    <w:rsid w:val="009728E8"/>
    <w:rsid w:val="009732CD"/>
    <w:rsid w:val="00976C3F"/>
    <w:rsid w:val="009776E9"/>
    <w:rsid w:val="009816BA"/>
    <w:rsid w:val="009822E2"/>
    <w:rsid w:val="009847C6"/>
    <w:rsid w:val="009847E6"/>
    <w:rsid w:val="00986C64"/>
    <w:rsid w:val="00990B1C"/>
    <w:rsid w:val="00990E28"/>
    <w:rsid w:val="009919A7"/>
    <w:rsid w:val="009962A3"/>
    <w:rsid w:val="009963FF"/>
    <w:rsid w:val="00997D17"/>
    <w:rsid w:val="009A0B40"/>
    <w:rsid w:val="009A34BC"/>
    <w:rsid w:val="009A4DA7"/>
    <w:rsid w:val="009B42B0"/>
    <w:rsid w:val="009B63C1"/>
    <w:rsid w:val="009C1304"/>
    <w:rsid w:val="009C2611"/>
    <w:rsid w:val="009D0785"/>
    <w:rsid w:val="009D1482"/>
    <w:rsid w:val="009D15D5"/>
    <w:rsid w:val="009D4BBF"/>
    <w:rsid w:val="009D609A"/>
    <w:rsid w:val="009E2FDF"/>
    <w:rsid w:val="009E6DB7"/>
    <w:rsid w:val="009E7F3E"/>
    <w:rsid w:val="009F0232"/>
    <w:rsid w:val="009F08F7"/>
    <w:rsid w:val="009F12E8"/>
    <w:rsid w:val="009F667D"/>
    <w:rsid w:val="00A00451"/>
    <w:rsid w:val="00A0062E"/>
    <w:rsid w:val="00A0670B"/>
    <w:rsid w:val="00A11CF3"/>
    <w:rsid w:val="00A13257"/>
    <w:rsid w:val="00A13686"/>
    <w:rsid w:val="00A13960"/>
    <w:rsid w:val="00A13AF0"/>
    <w:rsid w:val="00A17CA2"/>
    <w:rsid w:val="00A20DC5"/>
    <w:rsid w:val="00A20DF0"/>
    <w:rsid w:val="00A2383E"/>
    <w:rsid w:val="00A23FC1"/>
    <w:rsid w:val="00A24C35"/>
    <w:rsid w:val="00A2690D"/>
    <w:rsid w:val="00A41B5D"/>
    <w:rsid w:val="00A44917"/>
    <w:rsid w:val="00A47295"/>
    <w:rsid w:val="00A51483"/>
    <w:rsid w:val="00A5321A"/>
    <w:rsid w:val="00A56BE7"/>
    <w:rsid w:val="00A61A3E"/>
    <w:rsid w:val="00A647AE"/>
    <w:rsid w:val="00A70563"/>
    <w:rsid w:val="00A70B00"/>
    <w:rsid w:val="00A7116E"/>
    <w:rsid w:val="00A7350F"/>
    <w:rsid w:val="00A9059F"/>
    <w:rsid w:val="00A91284"/>
    <w:rsid w:val="00A93FFE"/>
    <w:rsid w:val="00AA23A6"/>
    <w:rsid w:val="00AB2949"/>
    <w:rsid w:val="00AB47CC"/>
    <w:rsid w:val="00AB5B01"/>
    <w:rsid w:val="00AC0528"/>
    <w:rsid w:val="00AC4875"/>
    <w:rsid w:val="00AC6A44"/>
    <w:rsid w:val="00AC6F4E"/>
    <w:rsid w:val="00AD1D86"/>
    <w:rsid w:val="00AD539A"/>
    <w:rsid w:val="00AD5E81"/>
    <w:rsid w:val="00AD7D05"/>
    <w:rsid w:val="00AE1822"/>
    <w:rsid w:val="00AF08BB"/>
    <w:rsid w:val="00AF1DB7"/>
    <w:rsid w:val="00AF5413"/>
    <w:rsid w:val="00AF58E1"/>
    <w:rsid w:val="00AF6B88"/>
    <w:rsid w:val="00B00634"/>
    <w:rsid w:val="00B07BD0"/>
    <w:rsid w:val="00B11A77"/>
    <w:rsid w:val="00B131CE"/>
    <w:rsid w:val="00B1437B"/>
    <w:rsid w:val="00B15DF3"/>
    <w:rsid w:val="00B17DCD"/>
    <w:rsid w:val="00B25098"/>
    <w:rsid w:val="00B25179"/>
    <w:rsid w:val="00B3124F"/>
    <w:rsid w:val="00B3395C"/>
    <w:rsid w:val="00B34259"/>
    <w:rsid w:val="00B34369"/>
    <w:rsid w:val="00B40852"/>
    <w:rsid w:val="00B415F1"/>
    <w:rsid w:val="00B4319A"/>
    <w:rsid w:val="00B44952"/>
    <w:rsid w:val="00B44AB4"/>
    <w:rsid w:val="00B4535B"/>
    <w:rsid w:val="00B45F47"/>
    <w:rsid w:val="00B512FE"/>
    <w:rsid w:val="00B52824"/>
    <w:rsid w:val="00B54545"/>
    <w:rsid w:val="00B649D7"/>
    <w:rsid w:val="00B66505"/>
    <w:rsid w:val="00B66FBD"/>
    <w:rsid w:val="00B6767F"/>
    <w:rsid w:val="00B67DC1"/>
    <w:rsid w:val="00B70306"/>
    <w:rsid w:val="00B7783D"/>
    <w:rsid w:val="00B819F3"/>
    <w:rsid w:val="00B82659"/>
    <w:rsid w:val="00B85137"/>
    <w:rsid w:val="00B9086A"/>
    <w:rsid w:val="00B936CD"/>
    <w:rsid w:val="00B9782F"/>
    <w:rsid w:val="00BA0E5D"/>
    <w:rsid w:val="00BA15F5"/>
    <w:rsid w:val="00BA6624"/>
    <w:rsid w:val="00BA6BA0"/>
    <w:rsid w:val="00BA75BD"/>
    <w:rsid w:val="00BB1C13"/>
    <w:rsid w:val="00BB2089"/>
    <w:rsid w:val="00BC2C50"/>
    <w:rsid w:val="00BC30C3"/>
    <w:rsid w:val="00BC4195"/>
    <w:rsid w:val="00BC5F2B"/>
    <w:rsid w:val="00BC5FBB"/>
    <w:rsid w:val="00BD3DCF"/>
    <w:rsid w:val="00BE4384"/>
    <w:rsid w:val="00BE5C98"/>
    <w:rsid w:val="00BF27E8"/>
    <w:rsid w:val="00BF38FE"/>
    <w:rsid w:val="00BF48ED"/>
    <w:rsid w:val="00BF7C97"/>
    <w:rsid w:val="00C02041"/>
    <w:rsid w:val="00C0552C"/>
    <w:rsid w:val="00C066CE"/>
    <w:rsid w:val="00C12692"/>
    <w:rsid w:val="00C12D08"/>
    <w:rsid w:val="00C133DC"/>
    <w:rsid w:val="00C146F1"/>
    <w:rsid w:val="00C147DC"/>
    <w:rsid w:val="00C20827"/>
    <w:rsid w:val="00C237EB"/>
    <w:rsid w:val="00C245D1"/>
    <w:rsid w:val="00C2524B"/>
    <w:rsid w:val="00C260E0"/>
    <w:rsid w:val="00C377E2"/>
    <w:rsid w:val="00C40010"/>
    <w:rsid w:val="00C411DC"/>
    <w:rsid w:val="00C4650A"/>
    <w:rsid w:val="00C50804"/>
    <w:rsid w:val="00C553D3"/>
    <w:rsid w:val="00C61354"/>
    <w:rsid w:val="00C62E31"/>
    <w:rsid w:val="00C67359"/>
    <w:rsid w:val="00C74F49"/>
    <w:rsid w:val="00C92F8E"/>
    <w:rsid w:val="00C948EF"/>
    <w:rsid w:val="00C95265"/>
    <w:rsid w:val="00CA457E"/>
    <w:rsid w:val="00CA56DC"/>
    <w:rsid w:val="00CA7B63"/>
    <w:rsid w:val="00CB0AF9"/>
    <w:rsid w:val="00CB33DB"/>
    <w:rsid w:val="00CB384C"/>
    <w:rsid w:val="00CB4EE7"/>
    <w:rsid w:val="00CB61DD"/>
    <w:rsid w:val="00CB6EBF"/>
    <w:rsid w:val="00CC47F1"/>
    <w:rsid w:val="00CE0CB7"/>
    <w:rsid w:val="00CF76B5"/>
    <w:rsid w:val="00D00EA8"/>
    <w:rsid w:val="00D02A00"/>
    <w:rsid w:val="00D13AFD"/>
    <w:rsid w:val="00D1533D"/>
    <w:rsid w:val="00D31072"/>
    <w:rsid w:val="00D3541B"/>
    <w:rsid w:val="00D36CFE"/>
    <w:rsid w:val="00D424DB"/>
    <w:rsid w:val="00D5014E"/>
    <w:rsid w:val="00D51276"/>
    <w:rsid w:val="00D525B4"/>
    <w:rsid w:val="00D575B2"/>
    <w:rsid w:val="00D57897"/>
    <w:rsid w:val="00D673C4"/>
    <w:rsid w:val="00D702A8"/>
    <w:rsid w:val="00D73AE2"/>
    <w:rsid w:val="00D75BBC"/>
    <w:rsid w:val="00D76A38"/>
    <w:rsid w:val="00D7777E"/>
    <w:rsid w:val="00D81DEC"/>
    <w:rsid w:val="00D82C43"/>
    <w:rsid w:val="00D85DE3"/>
    <w:rsid w:val="00D86022"/>
    <w:rsid w:val="00D861A3"/>
    <w:rsid w:val="00D86584"/>
    <w:rsid w:val="00D93845"/>
    <w:rsid w:val="00D93DFE"/>
    <w:rsid w:val="00D94667"/>
    <w:rsid w:val="00DA46DA"/>
    <w:rsid w:val="00DA6C38"/>
    <w:rsid w:val="00DA6DA9"/>
    <w:rsid w:val="00DB0AD0"/>
    <w:rsid w:val="00DB0B2B"/>
    <w:rsid w:val="00DB0C9E"/>
    <w:rsid w:val="00DB2443"/>
    <w:rsid w:val="00DB5206"/>
    <w:rsid w:val="00DC06FB"/>
    <w:rsid w:val="00DC16FE"/>
    <w:rsid w:val="00DC1C4B"/>
    <w:rsid w:val="00DC5555"/>
    <w:rsid w:val="00DD1321"/>
    <w:rsid w:val="00DD57F4"/>
    <w:rsid w:val="00DD6CA1"/>
    <w:rsid w:val="00DD78D3"/>
    <w:rsid w:val="00DE0145"/>
    <w:rsid w:val="00DE03B8"/>
    <w:rsid w:val="00DE0616"/>
    <w:rsid w:val="00DE735E"/>
    <w:rsid w:val="00DF792D"/>
    <w:rsid w:val="00DF7F95"/>
    <w:rsid w:val="00DF7FDF"/>
    <w:rsid w:val="00E02843"/>
    <w:rsid w:val="00E13C47"/>
    <w:rsid w:val="00E141E0"/>
    <w:rsid w:val="00E1666F"/>
    <w:rsid w:val="00E16D36"/>
    <w:rsid w:val="00E251AF"/>
    <w:rsid w:val="00E34EBA"/>
    <w:rsid w:val="00E36AE8"/>
    <w:rsid w:val="00E47B69"/>
    <w:rsid w:val="00E52B49"/>
    <w:rsid w:val="00E5477F"/>
    <w:rsid w:val="00E54E60"/>
    <w:rsid w:val="00E555F7"/>
    <w:rsid w:val="00E571BD"/>
    <w:rsid w:val="00E61A5E"/>
    <w:rsid w:val="00E631A4"/>
    <w:rsid w:val="00E64CE0"/>
    <w:rsid w:val="00E678BA"/>
    <w:rsid w:val="00E70064"/>
    <w:rsid w:val="00E71FCF"/>
    <w:rsid w:val="00E72554"/>
    <w:rsid w:val="00E757C7"/>
    <w:rsid w:val="00E75861"/>
    <w:rsid w:val="00E76AFA"/>
    <w:rsid w:val="00E7727E"/>
    <w:rsid w:val="00E8191B"/>
    <w:rsid w:val="00E82088"/>
    <w:rsid w:val="00E865EC"/>
    <w:rsid w:val="00E91FED"/>
    <w:rsid w:val="00E94FE3"/>
    <w:rsid w:val="00E95952"/>
    <w:rsid w:val="00E97DC8"/>
    <w:rsid w:val="00EA4390"/>
    <w:rsid w:val="00EA5638"/>
    <w:rsid w:val="00EA6F63"/>
    <w:rsid w:val="00EA7327"/>
    <w:rsid w:val="00EB0E96"/>
    <w:rsid w:val="00EB165F"/>
    <w:rsid w:val="00EB2BBD"/>
    <w:rsid w:val="00EB3496"/>
    <w:rsid w:val="00EC0E25"/>
    <w:rsid w:val="00EC35E9"/>
    <w:rsid w:val="00EC38A1"/>
    <w:rsid w:val="00EC5EAE"/>
    <w:rsid w:val="00ED01C8"/>
    <w:rsid w:val="00ED07D2"/>
    <w:rsid w:val="00ED101B"/>
    <w:rsid w:val="00ED3541"/>
    <w:rsid w:val="00ED4A6C"/>
    <w:rsid w:val="00EE45FD"/>
    <w:rsid w:val="00EF0903"/>
    <w:rsid w:val="00EF0EC0"/>
    <w:rsid w:val="00EF4AA6"/>
    <w:rsid w:val="00EF5BBE"/>
    <w:rsid w:val="00F06B69"/>
    <w:rsid w:val="00F06D43"/>
    <w:rsid w:val="00F07174"/>
    <w:rsid w:val="00F10B2C"/>
    <w:rsid w:val="00F3041B"/>
    <w:rsid w:val="00F32BE5"/>
    <w:rsid w:val="00F35273"/>
    <w:rsid w:val="00F35D9E"/>
    <w:rsid w:val="00F44C7D"/>
    <w:rsid w:val="00F50442"/>
    <w:rsid w:val="00F50514"/>
    <w:rsid w:val="00F52D18"/>
    <w:rsid w:val="00F54CC6"/>
    <w:rsid w:val="00F56A20"/>
    <w:rsid w:val="00F57258"/>
    <w:rsid w:val="00F66713"/>
    <w:rsid w:val="00F75B38"/>
    <w:rsid w:val="00F75D2C"/>
    <w:rsid w:val="00F77659"/>
    <w:rsid w:val="00F82D27"/>
    <w:rsid w:val="00F84D48"/>
    <w:rsid w:val="00F856B9"/>
    <w:rsid w:val="00F85D6C"/>
    <w:rsid w:val="00F92A9B"/>
    <w:rsid w:val="00F92AEF"/>
    <w:rsid w:val="00F92EA2"/>
    <w:rsid w:val="00F9574B"/>
    <w:rsid w:val="00FA7BEE"/>
    <w:rsid w:val="00FB1698"/>
    <w:rsid w:val="00FB1A1D"/>
    <w:rsid w:val="00FB29C7"/>
    <w:rsid w:val="00FB6625"/>
    <w:rsid w:val="00FB6953"/>
    <w:rsid w:val="00FC39AF"/>
    <w:rsid w:val="00FD07F8"/>
    <w:rsid w:val="00FD2261"/>
    <w:rsid w:val="00FD3160"/>
    <w:rsid w:val="00FD5400"/>
    <w:rsid w:val="00FE3B8A"/>
    <w:rsid w:val="00FE634B"/>
    <w:rsid w:val="00FF4027"/>
    <w:rsid w:val="00FF614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24"/>
    <w:rPr>
      <w:sz w:val="24"/>
      <w:szCs w:val="24"/>
    </w:rPr>
  </w:style>
  <w:style w:type="paragraph" w:styleId="Titre1">
    <w:name w:val="heading 1"/>
    <w:basedOn w:val="Normal"/>
    <w:next w:val="Normal"/>
    <w:link w:val="Titre1Car"/>
    <w:uiPriority w:val="99"/>
    <w:qFormat/>
    <w:rsid w:val="00FE634B"/>
    <w:pPr>
      <w:keepNext/>
      <w:tabs>
        <w:tab w:val="left" w:pos="2268"/>
        <w:tab w:val="left" w:pos="2552"/>
        <w:tab w:val="left" w:pos="3969"/>
      </w:tabs>
      <w:spacing w:line="220" w:lineRule="exact"/>
      <w:ind w:right="-108"/>
      <w:jc w:val="both"/>
      <w:outlineLvl w:val="0"/>
    </w:pPr>
    <w:rPr>
      <w:rFonts w:eastAsiaTheme="minorEastAsia"/>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2383E"/>
    <w:pPr>
      <w:spacing w:after="3840"/>
      <w:jc w:val="center"/>
    </w:pPr>
    <w:rPr>
      <w:sz w:val="20"/>
      <w:szCs w:val="20"/>
    </w:rPr>
  </w:style>
  <w:style w:type="paragraph" w:styleId="Corpsdetexte3">
    <w:name w:val="Body Text 3"/>
    <w:basedOn w:val="Normal"/>
    <w:link w:val="Corpsdetexte3Car"/>
    <w:rsid w:val="00DC1C4B"/>
    <w:pPr>
      <w:spacing w:after="120"/>
    </w:pPr>
    <w:rPr>
      <w:sz w:val="16"/>
      <w:szCs w:val="16"/>
    </w:rPr>
  </w:style>
  <w:style w:type="table" w:styleId="Grilledutableau">
    <w:name w:val="Table Grid"/>
    <w:basedOn w:val="TableauNormal"/>
    <w:rsid w:val="00425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
    <w:name w:val="M6"/>
    <w:basedOn w:val="Normal"/>
    <w:uiPriority w:val="99"/>
    <w:rsid w:val="00F56A20"/>
    <w:pPr>
      <w:widowControl w:val="0"/>
      <w:spacing w:before="20"/>
      <w:ind w:left="113" w:right="57" w:firstLine="113"/>
      <w:jc w:val="both"/>
    </w:pPr>
    <w:rPr>
      <w:rFonts w:ascii="Arial" w:hAnsi="Arial" w:cs="Arial"/>
      <w:sz w:val="18"/>
      <w:szCs w:val="18"/>
    </w:rPr>
  </w:style>
  <w:style w:type="character" w:customStyle="1" w:styleId="PointS">
    <w:name w:val="PointS"/>
    <w:basedOn w:val="Policepardfaut"/>
    <w:uiPriority w:val="99"/>
    <w:rsid w:val="00F56A20"/>
    <w:rPr>
      <w:sz w:val="16"/>
      <w:szCs w:val="16"/>
    </w:rPr>
  </w:style>
  <w:style w:type="character" w:customStyle="1" w:styleId="CorpsdetexteCar">
    <w:name w:val="Corps de texte Car"/>
    <w:link w:val="Corpsdetexte"/>
    <w:rsid w:val="002F73F9"/>
  </w:style>
  <w:style w:type="character" w:customStyle="1" w:styleId="Titre1Car">
    <w:name w:val="Titre 1 Car"/>
    <w:basedOn w:val="Policepardfaut"/>
    <w:link w:val="Titre1"/>
    <w:uiPriority w:val="9"/>
    <w:rsid w:val="00FE634B"/>
    <w:rPr>
      <w:rFonts w:eastAsiaTheme="minorEastAsia"/>
      <w:u w:val="single"/>
    </w:rPr>
  </w:style>
  <w:style w:type="paragraph" w:customStyle="1" w:styleId="VuConsidrant">
    <w:name w:val="Vu.Considérant"/>
    <w:basedOn w:val="Normal"/>
    <w:uiPriority w:val="99"/>
    <w:rsid w:val="00FE634B"/>
    <w:pPr>
      <w:autoSpaceDE w:val="0"/>
      <w:autoSpaceDN w:val="0"/>
      <w:spacing w:after="140"/>
      <w:jc w:val="both"/>
    </w:pPr>
    <w:rPr>
      <w:rFonts w:ascii="Arial" w:eastAsiaTheme="minorEastAsia" w:hAnsi="Arial" w:cs="Arial"/>
      <w:sz w:val="20"/>
      <w:szCs w:val="20"/>
    </w:rPr>
  </w:style>
  <w:style w:type="paragraph" w:customStyle="1" w:styleId="LeMairerappellepropose">
    <w:name w:val="Le Maire rappelle/propose"/>
    <w:basedOn w:val="Normal"/>
    <w:uiPriority w:val="99"/>
    <w:rsid w:val="00FE634B"/>
    <w:pPr>
      <w:autoSpaceDE w:val="0"/>
      <w:autoSpaceDN w:val="0"/>
      <w:spacing w:before="240" w:after="240"/>
      <w:jc w:val="both"/>
    </w:pPr>
    <w:rPr>
      <w:rFonts w:ascii="Arial" w:eastAsiaTheme="minorEastAsia" w:hAnsi="Arial" w:cs="Arial"/>
      <w:b/>
      <w:bCs/>
      <w:sz w:val="20"/>
      <w:szCs w:val="20"/>
    </w:rPr>
  </w:style>
  <w:style w:type="paragraph" w:customStyle="1" w:styleId="WW-Standard">
    <w:name w:val="WW-Standard"/>
    <w:rsid w:val="004541CA"/>
    <w:pPr>
      <w:suppressAutoHyphens/>
      <w:spacing w:after="200" w:line="276" w:lineRule="auto"/>
    </w:pPr>
    <w:rPr>
      <w:rFonts w:ascii="Calibri" w:eastAsia="Calibri" w:hAnsi="Calibri" w:cs="Calibri"/>
      <w:sz w:val="22"/>
      <w:szCs w:val="22"/>
      <w:lang w:eastAsia="ar-SA"/>
    </w:rPr>
  </w:style>
  <w:style w:type="paragraph" w:customStyle="1" w:styleId="Standard">
    <w:name w:val="Standard"/>
    <w:rsid w:val="00BA75BD"/>
    <w:pPr>
      <w:suppressAutoHyphens/>
      <w:overflowPunct w:val="0"/>
      <w:autoSpaceDE w:val="0"/>
      <w:autoSpaceDN w:val="0"/>
      <w:jc w:val="both"/>
      <w:textAlignment w:val="baseline"/>
    </w:pPr>
    <w:rPr>
      <w:rFonts w:cs="Arial"/>
      <w:kern w:val="3"/>
      <w:lang w:eastAsia="zh-CN"/>
    </w:rPr>
  </w:style>
  <w:style w:type="character" w:customStyle="1" w:styleId="Corpsdetexte3Car">
    <w:name w:val="Corps de texte 3 Car"/>
    <w:basedOn w:val="Policepardfaut"/>
    <w:link w:val="Corpsdetexte3"/>
    <w:rsid w:val="00EA5638"/>
    <w:rPr>
      <w:sz w:val="16"/>
      <w:szCs w:val="16"/>
    </w:rPr>
  </w:style>
  <w:style w:type="paragraph" w:styleId="Textedebulles">
    <w:name w:val="Balloon Text"/>
    <w:basedOn w:val="Normal"/>
    <w:link w:val="TextedebullesCar"/>
    <w:semiHidden/>
    <w:unhideWhenUsed/>
    <w:rsid w:val="009919A7"/>
    <w:rPr>
      <w:rFonts w:ascii="Segoe UI" w:hAnsi="Segoe UI" w:cs="Segoe UI"/>
      <w:sz w:val="18"/>
      <w:szCs w:val="18"/>
    </w:rPr>
  </w:style>
  <w:style w:type="character" w:customStyle="1" w:styleId="TextedebullesCar">
    <w:name w:val="Texte de bulles Car"/>
    <w:basedOn w:val="Policepardfaut"/>
    <w:link w:val="Textedebulles"/>
    <w:semiHidden/>
    <w:rsid w:val="009919A7"/>
    <w:rPr>
      <w:rFonts w:ascii="Segoe UI" w:hAnsi="Segoe UI" w:cs="Segoe UI"/>
      <w:sz w:val="18"/>
      <w:szCs w:val="18"/>
    </w:rPr>
  </w:style>
  <w:style w:type="paragraph" w:styleId="En-tte">
    <w:name w:val="header"/>
    <w:basedOn w:val="Normal"/>
    <w:link w:val="En-tteCar"/>
    <w:semiHidden/>
    <w:unhideWhenUsed/>
    <w:rsid w:val="000072BE"/>
    <w:pPr>
      <w:tabs>
        <w:tab w:val="center" w:pos="4536"/>
        <w:tab w:val="right" w:pos="9072"/>
      </w:tabs>
    </w:pPr>
  </w:style>
  <w:style w:type="character" w:customStyle="1" w:styleId="En-tteCar">
    <w:name w:val="En-tête Car"/>
    <w:basedOn w:val="Policepardfaut"/>
    <w:link w:val="En-tte"/>
    <w:semiHidden/>
    <w:rsid w:val="000072BE"/>
    <w:rPr>
      <w:sz w:val="24"/>
      <w:szCs w:val="24"/>
    </w:rPr>
  </w:style>
  <w:style w:type="paragraph" w:styleId="Pieddepage">
    <w:name w:val="footer"/>
    <w:basedOn w:val="Normal"/>
    <w:link w:val="PieddepageCar"/>
    <w:uiPriority w:val="99"/>
    <w:unhideWhenUsed/>
    <w:rsid w:val="000072BE"/>
    <w:pPr>
      <w:tabs>
        <w:tab w:val="center" w:pos="4536"/>
        <w:tab w:val="right" w:pos="9072"/>
      </w:tabs>
    </w:pPr>
  </w:style>
  <w:style w:type="character" w:customStyle="1" w:styleId="PieddepageCar">
    <w:name w:val="Pied de page Car"/>
    <w:basedOn w:val="Policepardfaut"/>
    <w:link w:val="Pieddepage"/>
    <w:uiPriority w:val="99"/>
    <w:rsid w:val="000072BE"/>
    <w:rPr>
      <w:sz w:val="24"/>
      <w:szCs w:val="24"/>
    </w:rPr>
  </w:style>
  <w:style w:type="paragraph" w:styleId="Paragraphedeliste">
    <w:name w:val="List Paragraph"/>
    <w:basedOn w:val="Normal"/>
    <w:uiPriority w:val="34"/>
    <w:qFormat/>
    <w:rsid w:val="00BF27E8"/>
    <w:pPr>
      <w:ind w:left="720"/>
      <w:contextualSpacing/>
    </w:pPr>
  </w:style>
  <w:style w:type="paragraph" w:customStyle="1" w:styleId="bodytext">
    <w:name w:val="bodytext"/>
    <w:basedOn w:val="Normal"/>
    <w:rsid w:val="0009559B"/>
    <w:pPr>
      <w:spacing w:after="150"/>
    </w:pPr>
  </w:style>
  <w:style w:type="character" w:styleId="Lienhypertexte">
    <w:name w:val="Hyperlink"/>
    <w:basedOn w:val="Policepardfaut"/>
    <w:unhideWhenUsed/>
    <w:rsid w:val="00604A90"/>
    <w:rPr>
      <w:color w:val="0000FF"/>
      <w:u w:val="single"/>
    </w:rPr>
  </w:style>
  <w:style w:type="character" w:styleId="Accentuation">
    <w:name w:val="Emphasis"/>
    <w:basedOn w:val="Policepardfaut"/>
    <w:uiPriority w:val="20"/>
    <w:qFormat/>
    <w:rsid w:val="00A51483"/>
    <w:rPr>
      <w:i/>
      <w:iCs/>
    </w:rPr>
  </w:style>
  <w:style w:type="paragraph" w:customStyle="1" w:styleId="Default">
    <w:name w:val="Default"/>
    <w:rsid w:val="00B3124F"/>
    <w:pPr>
      <w:autoSpaceDE w:val="0"/>
      <w:autoSpaceDN w:val="0"/>
      <w:adjustRightInd w:val="0"/>
    </w:pPr>
    <w:rPr>
      <w:rFonts w:ascii="Arial" w:eastAsiaTheme="minorHAnsi" w:hAnsi="Arial" w:cs="Arial"/>
      <w:color w:val="000000"/>
      <w:sz w:val="24"/>
      <w:szCs w:val="24"/>
      <w:lang w:eastAsia="en-US"/>
    </w:rPr>
  </w:style>
  <w:style w:type="paragraph" w:customStyle="1" w:styleId="Normalcentr1">
    <w:name w:val="Normal centré1"/>
    <w:basedOn w:val="Standard"/>
    <w:rsid w:val="001D3344"/>
    <w:pPr>
      <w:overflowPunct/>
      <w:autoSpaceDE/>
      <w:spacing w:after="240" w:line="240" w:lineRule="exact"/>
      <w:ind w:left="540" w:right="851"/>
    </w:pPr>
    <w:rPr>
      <w:rFonts w:cs="Times New Roman"/>
      <w:i/>
      <w:iCs/>
      <w:sz w:val="24"/>
      <w:szCs w:val="24"/>
    </w:rPr>
  </w:style>
  <w:style w:type="character" w:customStyle="1" w:styleId="StrongEmphasis">
    <w:name w:val="Strong Emphasis"/>
    <w:rsid w:val="001D3344"/>
    <w:rPr>
      <w:b/>
      <w:bCs/>
    </w:rPr>
  </w:style>
  <w:style w:type="paragraph" w:customStyle="1" w:styleId="Textbody">
    <w:name w:val="Text body"/>
    <w:basedOn w:val="Standard"/>
    <w:rsid w:val="001D3344"/>
    <w:rPr>
      <w:rFonts w:cs="Times New Roman"/>
      <w:sz w:val="24"/>
    </w:rPr>
  </w:style>
  <w:style w:type="character" w:customStyle="1" w:styleId="WW-Absatz-Standardschriftart11">
    <w:name w:val="WW-Absatz-Standardschriftart11"/>
    <w:rsid w:val="001D3344"/>
  </w:style>
  <w:style w:type="character" w:styleId="lev">
    <w:name w:val="Strong"/>
    <w:basedOn w:val="Policepardfaut"/>
    <w:uiPriority w:val="22"/>
    <w:qFormat/>
    <w:rsid w:val="005E634D"/>
    <w:rPr>
      <w:b/>
      <w:bCs/>
    </w:rPr>
  </w:style>
</w:styles>
</file>

<file path=word/webSettings.xml><?xml version="1.0" encoding="utf-8"?>
<w:webSettings xmlns:r="http://schemas.openxmlformats.org/officeDocument/2006/relationships" xmlns:w="http://schemas.openxmlformats.org/wordprocessingml/2006/main">
  <w:divs>
    <w:div w:id="52117642">
      <w:bodyDiv w:val="1"/>
      <w:marLeft w:val="0"/>
      <w:marRight w:val="0"/>
      <w:marTop w:val="0"/>
      <w:marBottom w:val="0"/>
      <w:divBdr>
        <w:top w:val="none" w:sz="0" w:space="0" w:color="auto"/>
        <w:left w:val="none" w:sz="0" w:space="0" w:color="auto"/>
        <w:bottom w:val="none" w:sz="0" w:space="0" w:color="auto"/>
        <w:right w:val="none" w:sz="0" w:space="0" w:color="auto"/>
      </w:divBdr>
    </w:div>
    <w:div w:id="92943920">
      <w:bodyDiv w:val="1"/>
      <w:marLeft w:val="0"/>
      <w:marRight w:val="0"/>
      <w:marTop w:val="0"/>
      <w:marBottom w:val="0"/>
      <w:divBdr>
        <w:top w:val="none" w:sz="0" w:space="0" w:color="auto"/>
        <w:left w:val="none" w:sz="0" w:space="0" w:color="auto"/>
        <w:bottom w:val="none" w:sz="0" w:space="0" w:color="auto"/>
        <w:right w:val="none" w:sz="0" w:space="0" w:color="auto"/>
      </w:divBdr>
    </w:div>
    <w:div w:id="218980414">
      <w:bodyDiv w:val="1"/>
      <w:marLeft w:val="0"/>
      <w:marRight w:val="0"/>
      <w:marTop w:val="0"/>
      <w:marBottom w:val="0"/>
      <w:divBdr>
        <w:top w:val="none" w:sz="0" w:space="0" w:color="auto"/>
        <w:left w:val="none" w:sz="0" w:space="0" w:color="auto"/>
        <w:bottom w:val="none" w:sz="0" w:space="0" w:color="auto"/>
        <w:right w:val="none" w:sz="0" w:space="0" w:color="auto"/>
      </w:divBdr>
    </w:div>
    <w:div w:id="244851448">
      <w:bodyDiv w:val="1"/>
      <w:marLeft w:val="0"/>
      <w:marRight w:val="0"/>
      <w:marTop w:val="0"/>
      <w:marBottom w:val="0"/>
      <w:divBdr>
        <w:top w:val="none" w:sz="0" w:space="0" w:color="auto"/>
        <w:left w:val="none" w:sz="0" w:space="0" w:color="auto"/>
        <w:bottom w:val="none" w:sz="0" w:space="0" w:color="auto"/>
        <w:right w:val="none" w:sz="0" w:space="0" w:color="auto"/>
      </w:divBdr>
    </w:div>
    <w:div w:id="269819534">
      <w:bodyDiv w:val="1"/>
      <w:marLeft w:val="0"/>
      <w:marRight w:val="0"/>
      <w:marTop w:val="0"/>
      <w:marBottom w:val="0"/>
      <w:divBdr>
        <w:top w:val="none" w:sz="0" w:space="0" w:color="auto"/>
        <w:left w:val="none" w:sz="0" w:space="0" w:color="auto"/>
        <w:bottom w:val="none" w:sz="0" w:space="0" w:color="auto"/>
        <w:right w:val="none" w:sz="0" w:space="0" w:color="auto"/>
      </w:divBdr>
    </w:div>
    <w:div w:id="361785592">
      <w:bodyDiv w:val="1"/>
      <w:marLeft w:val="0"/>
      <w:marRight w:val="0"/>
      <w:marTop w:val="0"/>
      <w:marBottom w:val="0"/>
      <w:divBdr>
        <w:top w:val="none" w:sz="0" w:space="0" w:color="auto"/>
        <w:left w:val="none" w:sz="0" w:space="0" w:color="auto"/>
        <w:bottom w:val="none" w:sz="0" w:space="0" w:color="auto"/>
        <w:right w:val="none" w:sz="0" w:space="0" w:color="auto"/>
      </w:divBdr>
    </w:div>
    <w:div w:id="386073636">
      <w:bodyDiv w:val="1"/>
      <w:marLeft w:val="0"/>
      <w:marRight w:val="0"/>
      <w:marTop w:val="0"/>
      <w:marBottom w:val="0"/>
      <w:divBdr>
        <w:top w:val="none" w:sz="0" w:space="0" w:color="auto"/>
        <w:left w:val="none" w:sz="0" w:space="0" w:color="auto"/>
        <w:bottom w:val="none" w:sz="0" w:space="0" w:color="auto"/>
        <w:right w:val="none" w:sz="0" w:space="0" w:color="auto"/>
      </w:divBdr>
    </w:div>
    <w:div w:id="898785975">
      <w:bodyDiv w:val="1"/>
      <w:marLeft w:val="0"/>
      <w:marRight w:val="0"/>
      <w:marTop w:val="0"/>
      <w:marBottom w:val="0"/>
      <w:divBdr>
        <w:top w:val="none" w:sz="0" w:space="0" w:color="auto"/>
        <w:left w:val="none" w:sz="0" w:space="0" w:color="auto"/>
        <w:bottom w:val="none" w:sz="0" w:space="0" w:color="auto"/>
        <w:right w:val="none" w:sz="0" w:space="0" w:color="auto"/>
      </w:divBdr>
    </w:div>
    <w:div w:id="1061252977">
      <w:bodyDiv w:val="1"/>
      <w:marLeft w:val="0"/>
      <w:marRight w:val="0"/>
      <w:marTop w:val="0"/>
      <w:marBottom w:val="0"/>
      <w:divBdr>
        <w:top w:val="none" w:sz="0" w:space="0" w:color="auto"/>
        <w:left w:val="none" w:sz="0" w:space="0" w:color="auto"/>
        <w:bottom w:val="none" w:sz="0" w:space="0" w:color="auto"/>
        <w:right w:val="none" w:sz="0" w:space="0" w:color="auto"/>
      </w:divBdr>
    </w:div>
    <w:div w:id="1277979172">
      <w:bodyDiv w:val="1"/>
      <w:marLeft w:val="0"/>
      <w:marRight w:val="0"/>
      <w:marTop w:val="0"/>
      <w:marBottom w:val="0"/>
      <w:divBdr>
        <w:top w:val="none" w:sz="0" w:space="0" w:color="auto"/>
        <w:left w:val="none" w:sz="0" w:space="0" w:color="auto"/>
        <w:bottom w:val="none" w:sz="0" w:space="0" w:color="auto"/>
        <w:right w:val="none" w:sz="0" w:space="0" w:color="auto"/>
      </w:divBdr>
    </w:div>
    <w:div w:id="1299189696">
      <w:bodyDiv w:val="1"/>
      <w:marLeft w:val="0"/>
      <w:marRight w:val="0"/>
      <w:marTop w:val="0"/>
      <w:marBottom w:val="0"/>
      <w:divBdr>
        <w:top w:val="none" w:sz="0" w:space="0" w:color="auto"/>
        <w:left w:val="none" w:sz="0" w:space="0" w:color="auto"/>
        <w:bottom w:val="none" w:sz="0" w:space="0" w:color="auto"/>
        <w:right w:val="none" w:sz="0" w:space="0" w:color="auto"/>
      </w:divBdr>
    </w:div>
    <w:div w:id="1335914193">
      <w:bodyDiv w:val="1"/>
      <w:marLeft w:val="0"/>
      <w:marRight w:val="0"/>
      <w:marTop w:val="0"/>
      <w:marBottom w:val="0"/>
      <w:divBdr>
        <w:top w:val="none" w:sz="0" w:space="0" w:color="auto"/>
        <w:left w:val="none" w:sz="0" w:space="0" w:color="auto"/>
        <w:bottom w:val="none" w:sz="0" w:space="0" w:color="auto"/>
        <w:right w:val="none" w:sz="0" w:space="0" w:color="auto"/>
      </w:divBdr>
    </w:div>
    <w:div w:id="1344092724">
      <w:bodyDiv w:val="1"/>
      <w:marLeft w:val="0"/>
      <w:marRight w:val="0"/>
      <w:marTop w:val="0"/>
      <w:marBottom w:val="0"/>
      <w:divBdr>
        <w:top w:val="none" w:sz="0" w:space="0" w:color="auto"/>
        <w:left w:val="none" w:sz="0" w:space="0" w:color="auto"/>
        <w:bottom w:val="none" w:sz="0" w:space="0" w:color="auto"/>
        <w:right w:val="none" w:sz="0" w:space="0" w:color="auto"/>
      </w:divBdr>
    </w:div>
    <w:div w:id="1393774873">
      <w:bodyDiv w:val="1"/>
      <w:marLeft w:val="0"/>
      <w:marRight w:val="0"/>
      <w:marTop w:val="0"/>
      <w:marBottom w:val="0"/>
      <w:divBdr>
        <w:top w:val="none" w:sz="0" w:space="0" w:color="auto"/>
        <w:left w:val="none" w:sz="0" w:space="0" w:color="auto"/>
        <w:bottom w:val="none" w:sz="0" w:space="0" w:color="auto"/>
        <w:right w:val="none" w:sz="0" w:space="0" w:color="auto"/>
      </w:divBdr>
    </w:div>
    <w:div w:id="1479498086">
      <w:bodyDiv w:val="1"/>
      <w:marLeft w:val="0"/>
      <w:marRight w:val="0"/>
      <w:marTop w:val="0"/>
      <w:marBottom w:val="0"/>
      <w:divBdr>
        <w:top w:val="none" w:sz="0" w:space="0" w:color="auto"/>
        <w:left w:val="none" w:sz="0" w:space="0" w:color="auto"/>
        <w:bottom w:val="none" w:sz="0" w:space="0" w:color="auto"/>
        <w:right w:val="none" w:sz="0" w:space="0" w:color="auto"/>
      </w:divBdr>
    </w:div>
    <w:div w:id="1599173633">
      <w:bodyDiv w:val="1"/>
      <w:marLeft w:val="0"/>
      <w:marRight w:val="0"/>
      <w:marTop w:val="0"/>
      <w:marBottom w:val="0"/>
      <w:divBdr>
        <w:top w:val="none" w:sz="0" w:space="0" w:color="auto"/>
        <w:left w:val="none" w:sz="0" w:space="0" w:color="auto"/>
        <w:bottom w:val="none" w:sz="0" w:space="0" w:color="auto"/>
        <w:right w:val="none" w:sz="0" w:space="0" w:color="auto"/>
      </w:divBdr>
    </w:div>
    <w:div w:id="1728644612">
      <w:bodyDiv w:val="1"/>
      <w:marLeft w:val="0"/>
      <w:marRight w:val="0"/>
      <w:marTop w:val="0"/>
      <w:marBottom w:val="0"/>
      <w:divBdr>
        <w:top w:val="none" w:sz="0" w:space="0" w:color="auto"/>
        <w:left w:val="none" w:sz="0" w:space="0" w:color="auto"/>
        <w:bottom w:val="none" w:sz="0" w:space="0" w:color="auto"/>
        <w:right w:val="none" w:sz="0" w:space="0" w:color="auto"/>
      </w:divBdr>
    </w:div>
    <w:div w:id="1832716886">
      <w:bodyDiv w:val="1"/>
      <w:marLeft w:val="0"/>
      <w:marRight w:val="0"/>
      <w:marTop w:val="0"/>
      <w:marBottom w:val="0"/>
      <w:divBdr>
        <w:top w:val="none" w:sz="0" w:space="0" w:color="auto"/>
        <w:left w:val="none" w:sz="0" w:space="0" w:color="auto"/>
        <w:bottom w:val="none" w:sz="0" w:space="0" w:color="auto"/>
        <w:right w:val="none" w:sz="0" w:space="0" w:color="auto"/>
      </w:divBdr>
    </w:div>
    <w:div w:id="1848251313">
      <w:bodyDiv w:val="1"/>
      <w:marLeft w:val="0"/>
      <w:marRight w:val="0"/>
      <w:marTop w:val="0"/>
      <w:marBottom w:val="0"/>
      <w:divBdr>
        <w:top w:val="none" w:sz="0" w:space="0" w:color="auto"/>
        <w:left w:val="none" w:sz="0" w:space="0" w:color="auto"/>
        <w:bottom w:val="none" w:sz="0" w:space="0" w:color="auto"/>
        <w:right w:val="none" w:sz="0" w:space="0" w:color="auto"/>
      </w:divBdr>
    </w:div>
    <w:div w:id="1858108859">
      <w:bodyDiv w:val="1"/>
      <w:marLeft w:val="0"/>
      <w:marRight w:val="0"/>
      <w:marTop w:val="0"/>
      <w:marBottom w:val="0"/>
      <w:divBdr>
        <w:top w:val="none" w:sz="0" w:space="0" w:color="auto"/>
        <w:left w:val="none" w:sz="0" w:space="0" w:color="auto"/>
        <w:bottom w:val="none" w:sz="0" w:space="0" w:color="auto"/>
        <w:right w:val="none" w:sz="0" w:space="0" w:color="auto"/>
      </w:divBdr>
    </w:div>
    <w:div w:id="1904482540">
      <w:bodyDiv w:val="1"/>
      <w:marLeft w:val="0"/>
      <w:marRight w:val="0"/>
      <w:marTop w:val="0"/>
      <w:marBottom w:val="0"/>
      <w:divBdr>
        <w:top w:val="none" w:sz="0" w:space="0" w:color="auto"/>
        <w:left w:val="none" w:sz="0" w:space="0" w:color="auto"/>
        <w:bottom w:val="none" w:sz="0" w:space="0" w:color="auto"/>
        <w:right w:val="none" w:sz="0" w:space="0" w:color="auto"/>
      </w:divBdr>
    </w:div>
    <w:div w:id="1945726066">
      <w:bodyDiv w:val="1"/>
      <w:marLeft w:val="0"/>
      <w:marRight w:val="0"/>
      <w:marTop w:val="0"/>
      <w:marBottom w:val="0"/>
      <w:divBdr>
        <w:top w:val="none" w:sz="0" w:space="0" w:color="auto"/>
        <w:left w:val="none" w:sz="0" w:space="0" w:color="auto"/>
        <w:bottom w:val="none" w:sz="0" w:space="0" w:color="auto"/>
        <w:right w:val="none" w:sz="0" w:space="0" w:color="auto"/>
      </w:divBdr>
    </w:div>
    <w:div w:id="1967589133">
      <w:bodyDiv w:val="1"/>
      <w:marLeft w:val="0"/>
      <w:marRight w:val="0"/>
      <w:marTop w:val="0"/>
      <w:marBottom w:val="0"/>
      <w:divBdr>
        <w:top w:val="none" w:sz="0" w:space="0" w:color="auto"/>
        <w:left w:val="none" w:sz="0" w:space="0" w:color="auto"/>
        <w:bottom w:val="none" w:sz="0" w:space="0" w:color="auto"/>
        <w:right w:val="none" w:sz="0" w:space="0" w:color="auto"/>
      </w:divBdr>
    </w:div>
    <w:div w:id="2044012357">
      <w:bodyDiv w:val="1"/>
      <w:marLeft w:val="0"/>
      <w:marRight w:val="0"/>
      <w:marTop w:val="0"/>
      <w:marBottom w:val="0"/>
      <w:divBdr>
        <w:top w:val="none" w:sz="0" w:space="0" w:color="auto"/>
        <w:left w:val="none" w:sz="0" w:space="0" w:color="auto"/>
        <w:bottom w:val="none" w:sz="0" w:space="0" w:color="auto"/>
        <w:right w:val="none" w:sz="0" w:space="0" w:color="auto"/>
      </w:divBdr>
    </w:div>
    <w:div w:id="211644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5C374-EFE7-486C-92A0-BF69F8C1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2022</Words>
  <Characters>11123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CONSEIL MUNICIPAL DU LUNDI 13 OCTOBRE 2008</vt:lpstr>
    </vt:vector>
  </TitlesOfParts>
  <Company>Hewlett-Packard Company</Company>
  <LinksUpToDate>false</LinksUpToDate>
  <CharactersWithSpaces>13119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DU LUNDI 13 OCTOBRE 2008</dc:title>
  <dc:creator>Mairie</dc:creator>
  <cp:lastModifiedBy>Mairie</cp:lastModifiedBy>
  <cp:revision>4</cp:revision>
  <cp:lastPrinted>2021-04-16T07:20:00Z</cp:lastPrinted>
  <dcterms:created xsi:type="dcterms:W3CDTF">2021-04-14T08:17:00Z</dcterms:created>
  <dcterms:modified xsi:type="dcterms:W3CDTF">2021-04-16T07:21:00Z</dcterms:modified>
</cp:coreProperties>
</file>